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5996" w:rsidRPr="00D05996" w14:paraId="5AD70BD1" w14:textId="77777777" w:rsidTr="00D05996">
        <w:tc>
          <w:tcPr>
            <w:tcW w:w="9062" w:type="dxa"/>
          </w:tcPr>
          <w:p w14:paraId="0D24E0F7" w14:textId="63C36E5F" w:rsidR="00D05996" w:rsidRPr="00D05996" w:rsidRDefault="00D05996" w:rsidP="00772E2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9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Pedagogická způsobilost</w:t>
            </w:r>
          </w:p>
        </w:tc>
      </w:tr>
      <w:tr w:rsidR="00D05996" w:rsidRPr="00D05996" w14:paraId="5494071B" w14:textId="77777777" w:rsidTr="00D05996">
        <w:tc>
          <w:tcPr>
            <w:tcW w:w="9062" w:type="dxa"/>
          </w:tcPr>
          <w:p w14:paraId="06ED3196" w14:textId="06D9AB89" w:rsidR="00D05996" w:rsidRPr="00D05996" w:rsidRDefault="00D05996" w:rsidP="00772E2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05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Výuka na univerzitě v českém a ve světovém jazyce</w:t>
            </w:r>
            <w:r w:rsidRPr="00D05996">
              <w:rPr>
                <w:rFonts w:ascii="Times New Roman" w:hAnsi="Times New Roman" w:cs="Times New Roman"/>
                <w:sz w:val="24"/>
                <w:szCs w:val="24"/>
              </w:rPr>
              <w:t xml:space="preserve"> – uvádí se univerzita (příp. jiná instituce), předmět, hodinový rozsah (cvičení a přednášky) a jazyk výuky</w:t>
            </w:r>
          </w:p>
        </w:tc>
      </w:tr>
      <w:tr w:rsidR="00D05996" w:rsidRPr="00D05996" w14:paraId="5DE4B3E1" w14:textId="77777777" w:rsidTr="00D05996">
        <w:tc>
          <w:tcPr>
            <w:tcW w:w="9062" w:type="dxa"/>
          </w:tcPr>
          <w:p w14:paraId="4E59BE04" w14:textId="77777777" w:rsidR="00772E21" w:rsidRDefault="00772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5931C" w14:textId="0E35AA70" w:rsidR="00F058D3" w:rsidRPr="00392299" w:rsidRDefault="00F058D3" w:rsidP="00FE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299">
              <w:rPr>
                <w:rFonts w:ascii="Times New Roman" w:hAnsi="Times New Roman" w:cs="Times New Roman"/>
                <w:sz w:val="24"/>
                <w:szCs w:val="24"/>
              </w:rPr>
              <w:t>Od akademického roku 201</w:t>
            </w:r>
            <w:r w:rsidR="00281B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2299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281B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3141"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772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B67">
              <w:rPr>
                <w:rFonts w:ascii="Times New Roman" w:hAnsi="Times New Roman" w:cs="Times New Roman"/>
                <w:sz w:val="24"/>
                <w:szCs w:val="24"/>
              </w:rPr>
              <w:t xml:space="preserve">J. Hofmeister </w:t>
            </w:r>
            <w:r w:rsidR="00FE4A4F">
              <w:rPr>
                <w:rFonts w:ascii="Times New Roman" w:hAnsi="Times New Roman" w:cs="Times New Roman"/>
                <w:sz w:val="24"/>
                <w:szCs w:val="24"/>
              </w:rPr>
              <w:t xml:space="preserve">podílel </w:t>
            </w:r>
            <w:r w:rsidR="00281B67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392299">
              <w:rPr>
                <w:rFonts w:ascii="Times New Roman" w:hAnsi="Times New Roman" w:cs="Times New Roman"/>
                <w:sz w:val="24"/>
                <w:szCs w:val="24"/>
              </w:rPr>
              <w:t>přednášk</w:t>
            </w:r>
            <w:r w:rsidR="00FE4A4F">
              <w:rPr>
                <w:rFonts w:ascii="Times New Roman" w:hAnsi="Times New Roman" w:cs="Times New Roman"/>
                <w:sz w:val="24"/>
                <w:szCs w:val="24"/>
              </w:rPr>
              <w:t>ách</w:t>
            </w:r>
            <w:r w:rsidRPr="00392299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F2677F" w:rsidRPr="00392299">
              <w:rPr>
                <w:rFonts w:ascii="Times New Roman" w:hAnsi="Times New Roman" w:cs="Times New Roman"/>
                <w:sz w:val="24"/>
                <w:szCs w:val="24"/>
              </w:rPr>
              <w:t>/nebo</w:t>
            </w:r>
            <w:r w:rsidRPr="00392299">
              <w:rPr>
                <w:rFonts w:ascii="Times New Roman" w:hAnsi="Times New Roman" w:cs="Times New Roman"/>
                <w:sz w:val="24"/>
                <w:szCs w:val="24"/>
              </w:rPr>
              <w:t xml:space="preserve"> cvičení</w:t>
            </w:r>
            <w:r w:rsidR="00FE4A4F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392299">
              <w:rPr>
                <w:rFonts w:ascii="Times New Roman" w:hAnsi="Times New Roman" w:cs="Times New Roman"/>
                <w:sz w:val="24"/>
                <w:szCs w:val="24"/>
              </w:rPr>
              <w:t xml:space="preserve"> v celkovém rozsahu </w:t>
            </w:r>
            <w:r w:rsidR="00281B67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Pr="00392299">
              <w:rPr>
                <w:rFonts w:ascii="Times New Roman" w:hAnsi="Times New Roman" w:cs="Times New Roman"/>
                <w:sz w:val="24"/>
                <w:szCs w:val="24"/>
              </w:rPr>
              <w:t xml:space="preserve"> hodin v předmětech FLD ČZU v Praze:</w:t>
            </w:r>
          </w:p>
          <w:p w14:paraId="315EC875" w14:textId="77777777" w:rsidR="00F058D3" w:rsidRPr="00392299" w:rsidRDefault="00F05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028C7" w14:textId="040F7872" w:rsidR="00281B67" w:rsidRDefault="0028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Botanika lesnická (rozsah 2/2, ČJ)</w:t>
            </w:r>
          </w:p>
          <w:p w14:paraId="39DF6A0F" w14:textId="1C9C9D45" w:rsidR="00281B67" w:rsidRDefault="0028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Ekologie lesa (rozsah 2/2, ČJ)</w:t>
            </w:r>
          </w:p>
          <w:p w14:paraId="25A2043C" w14:textId="0F96A5D4" w:rsidR="00883141" w:rsidRDefault="0088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Botany (rozsah 2/2, AJ)</w:t>
            </w:r>
          </w:p>
          <w:p w14:paraId="00441773" w14:textId="48546325" w:rsidR="00281B67" w:rsidRDefault="0028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Fytocenologie a typologie (rozsah 2/2, ČJ)</w:t>
            </w:r>
          </w:p>
          <w:p w14:paraId="1A54F0B8" w14:textId="7BAF09CC" w:rsidR="00281B67" w:rsidRDefault="0028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Ochrana přírody (rozsah 2/1, ČJ)</w:t>
            </w:r>
          </w:p>
          <w:p w14:paraId="045A8D1A" w14:textId="27E00CB3" w:rsidR="00281B67" w:rsidRDefault="0028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Péče o lesy v CHÚ (rozsah 2/</w:t>
            </w:r>
            <w:r w:rsidR="00883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ČJ)</w:t>
            </w:r>
          </w:p>
          <w:p w14:paraId="713D49C8" w14:textId="77777777" w:rsidR="00883141" w:rsidRDefault="0088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8A7AC" w14:textId="7D632812" w:rsidR="00883141" w:rsidRDefault="0088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4C739F">
              <w:rPr>
                <w:rFonts w:ascii="Times New Roman" w:hAnsi="Times New Roman" w:cs="Times New Roman"/>
                <w:sz w:val="24"/>
                <w:szCs w:val="24"/>
              </w:rPr>
              <w:t xml:space="preserve">akademického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roku 2021</w:t>
            </w:r>
            <w:r w:rsidR="004C739F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garantem předmětů Botanika lesnická, Fytocenologie a typologie, Ochrana přírody a Péče o lesy v CHÚ</w:t>
            </w:r>
          </w:p>
          <w:p w14:paraId="4F91C3BC" w14:textId="77777777" w:rsidR="00883141" w:rsidRDefault="0088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54687" w14:textId="77EA0B0C" w:rsidR="00883141" w:rsidRDefault="0088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Dále se J. Hofmeister podílel na přednáškách a </w:t>
            </w:r>
            <w:r w:rsidR="004C739F">
              <w:rPr>
                <w:rFonts w:ascii="Times New Roman" w:hAnsi="Times New Roman" w:cs="Times New Roman"/>
                <w:sz w:val="24"/>
                <w:szCs w:val="24"/>
              </w:rPr>
              <w:t>cvičeních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předmětech vyučovaných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PřF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UK v Praze:</w:t>
            </w:r>
          </w:p>
          <w:p w14:paraId="2B13498A" w14:textId="77777777" w:rsidR="00883141" w:rsidRDefault="0088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8CCD7" w14:textId="61792263" w:rsidR="00883141" w:rsidRDefault="0088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Biogeochemie lesních a vodních ekosystémů (od akademického roku 2006/2007, rozsah 2/0)</w:t>
            </w:r>
          </w:p>
          <w:p w14:paraId="0E754DC5" w14:textId="1B20A789" w:rsidR="004C739F" w:rsidRDefault="004C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Ekologie a management lesů střední Evropy (od akademického roku 2018/2019, rozsah 2/1)</w:t>
            </w:r>
          </w:p>
          <w:p w14:paraId="6729216D" w14:textId="77777777" w:rsidR="004C739F" w:rsidRDefault="004C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A6D32" w14:textId="522FEFEA" w:rsidR="00883141" w:rsidRDefault="004C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akademického roku 2021/2022 je garantem předmětu Ekologie a management lesů střední Evropy a vyučuje jej v plném rozsahu.</w:t>
            </w:r>
          </w:p>
          <w:p w14:paraId="4DE178D0" w14:textId="0BE7AC29" w:rsidR="00392299" w:rsidRPr="00D05996" w:rsidRDefault="00392299" w:rsidP="0088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96" w:rsidRPr="00D05996" w14:paraId="03E644F3" w14:textId="77777777" w:rsidTr="00D05996">
        <w:tc>
          <w:tcPr>
            <w:tcW w:w="9062" w:type="dxa"/>
          </w:tcPr>
          <w:p w14:paraId="29D5A34B" w14:textId="32E2039F" w:rsidR="00D05996" w:rsidRPr="00E416E1" w:rsidRDefault="004C7009" w:rsidP="00772E2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1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Vedení úspěšně obhájených bakalářských a magisterských prací</w:t>
            </w:r>
            <w:r w:rsidRPr="00E416E1">
              <w:rPr>
                <w:rFonts w:ascii="Times New Roman" w:hAnsi="Times New Roman" w:cs="Times New Roman"/>
                <w:sz w:val="24"/>
                <w:szCs w:val="24"/>
              </w:rPr>
              <w:t xml:space="preserve"> – uvádí se počet</w:t>
            </w:r>
          </w:p>
        </w:tc>
      </w:tr>
      <w:tr w:rsidR="00D05996" w:rsidRPr="00D05996" w14:paraId="1029A37D" w14:textId="77777777" w:rsidTr="00D05996">
        <w:tc>
          <w:tcPr>
            <w:tcW w:w="9062" w:type="dxa"/>
          </w:tcPr>
          <w:p w14:paraId="3B3951B2" w14:textId="77777777" w:rsidR="005B4049" w:rsidRDefault="005B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CB019" w14:textId="214B997D" w:rsidR="00D05996" w:rsidRDefault="004C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Hofmeister</w:t>
            </w:r>
            <w:r w:rsidR="008B5F56">
              <w:rPr>
                <w:rFonts w:ascii="Times New Roman" w:hAnsi="Times New Roman" w:cs="Times New Roman"/>
                <w:sz w:val="24"/>
                <w:szCs w:val="24"/>
              </w:rPr>
              <w:t xml:space="preserve"> byl</w:t>
            </w:r>
            <w:r w:rsidR="005918FA">
              <w:rPr>
                <w:rFonts w:ascii="Times New Roman" w:hAnsi="Times New Roman" w:cs="Times New Roman"/>
                <w:sz w:val="24"/>
                <w:szCs w:val="24"/>
              </w:rPr>
              <w:t xml:space="preserve"> vedoucím celkem 18 závěrečných prací,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diplomových a</w:t>
            </w:r>
            <w:r w:rsidR="005918F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1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bakalářských. V současné době vede 3 studenty doktorského studia, 3 diplomové a 7 bakalářských prací.</w:t>
            </w:r>
          </w:p>
          <w:p w14:paraId="33EFC371" w14:textId="6B931AEC" w:rsidR="005B4049" w:rsidRPr="00D05996" w:rsidRDefault="005B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96" w:rsidRPr="00D05996" w14:paraId="2DDE45A5" w14:textId="77777777" w:rsidTr="00D05996">
        <w:tc>
          <w:tcPr>
            <w:tcW w:w="9062" w:type="dxa"/>
          </w:tcPr>
          <w:p w14:paraId="2871B94B" w14:textId="1B7C52FA" w:rsidR="00D05996" w:rsidRPr="00D05996" w:rsidRDefault="005B4049" w:rsidP="00772E2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4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Tvorba výukových textů, materiálů, učebních pomůcek atd. </w:t>
            </w:r>
            <w:r w:rsidRPr="005B4049">
              <w:rPr>
                <w:rFonts w:ascii="Times New Roman" w:hAnsi="Times New Roman" w:cs="Times New Roman"/>
                <w:sz w:val="24"/>
                <w:szCs w:val="24"/>
              </w:rPr>
              <w:t>– uvádí se výčet</w:t>
            </w:r>
          </w:p>
        </w:tc>
      </w:tr>
      <w:tr w:rsidR="00D05996" w:rsidRPr="00D05996" w14:paraId="1E4CF58D" w14:textId="77777777" w:rsidTr="00D05996">
        <w:tc>
          <w:tcPr>
            <w:tcW w:w="9062" w:type="dxa"/>
          </w:tcPr>
          <w:p w14:paraId="6CF11329" w14:textId="77777777" w:rsidR="005B4049" w:rsidRDefault="005B404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12CBF28" w14:textId="0CAE396D" w:rsidR="005B4049" w:rsidRPr="004C739F" w:rsidRDefault="004C739F" w:rsidP="004C73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3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Vysokoškolské učebnice:</w:t>
            </w:r>
          </w:p>
          <w:p w14:paraId="60308C4E" w14:textId="52ECB8B6" w:rsidR="004C739F" w:rsidRPr="00FC1DC5" w:rsidRDefault="004C739F" w:rsidP="004C739F">
            <w:pPr>
              <w:pStyle w:val="literatura"/>
              <w:rPr>
                <w:sz w:val="24"/>
                <w:szCs w:val="24"/>
              </w:rPr>
            </w:pPr>
            <w:r w:rsidRPr="00FC1DC5">
              <w:rPr>
                <w:sz w:val="24"/>
                <w:szCs w:val="24"/>
              </w:rPr>
              <w:t xml:space="preserve">Vítková L., </w:t>
            </w:r>
            <w:r w:rsidRPr="00FC1DC5">
              <w:rPr>
                <w:b/>
                <w:bCs/>
                <w:sz w:val="24"/>
                <w:szCs w:val="24"/>
              </w:rPr>
              <w:t>Hofmeister J.,</w:t>
            </w:r>
            <w:r w:rsidRPr="00FC1DC5">
              <w:rPr>
                <w:sz w:val="24"/>
                <w:szCs w:val="24"/>
              </w:rPr>
              <w:t xml:space="preserve"> </w:t>
            </w:r>
            <w:proofErr w:type="spellStart"/>
            <w:r w:rsidRPr="00FC1DC5">
              <w:rPr>
                <w:sz w:val="24"/>
                <w:szCs w:val="24"/>
              </w:rPr>
              <w:t>Kjučukov</w:t>
            </w:r>
            <w:proofErr w:type="spellEnd"/>
            <w:r w:rsidRPr="00FC1DC5">
              <w:rPr>
                <w:sz w:val="24"/>
                <w:szCs w:val="24"/>
              </w:rPr>
              <w:t xml:space="preserve"> P., Bače R., Čada V., 2023. Biologické dědictví disturbancí a praktické aplikace v lesnictví. In: Rotter P., </w:t>
            </w:r>
            <w:proofErr w:type="spellStart"/>
            <w:r w:rsidRPr="00FC1DC5">
              <w:rPr>
                <w:sz w:val="24"/>
                <w:szCs w:val="24"/>
              </w:rPr>
              <w:t>Purchart</w:t>
            </w:r>
            <w:proofErr w:type="spellEnd"/>
            <w:r w:rsidRPr="00FC1DC5">
              <w:rPr>
                <w:sz w:val="24"/>
                <w:szCs w:val="24"/>
              </w:rPr>
              <w:t xml:space="preserve"> L. (</w:t>
            </w:r>
            <w:proofErr w:type="spellStart"/>
            <w:r w:rsidRPr="00FC1DC5">
              <w:rPr>
                <w:sz w:val="24"/>
                <w:szCs w:val="24"/>
              </w:rPr>
              <w:t>eds</w:t>
            </w:r>
            <w:proofErr w:type="spellEnd"/>
            <w:r w:rsidRPr="00FC1DC5">
              <w:rPr>
                <w:sz w:val="24"/>
                <w:szCs w:val="24"/>
              </w:rPr>
              <w:t>.), 2023. Ekologie lesa, Mendelu.</w:t>
            </w:r>
          </w:p>
          <w:p w14:paraId="432284C9" w14:textId="08846C9D" w:rsidR="004C739F" w:rsidRPr="00D05996" w:rsidRDefault="004C739F" w:rsidP="004C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D088C1" w14:textId="77777777" w:rsidR="00D17C6A" w:rsidRDefault="00D17C6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5DA1" w:rsidRPr="00D05996" w14:paraId="6724ECEC" w14:textId="77777777" w:rsidTr="00D05996">
        <w:tc>
          <w:tcPr>
            <w:tcW w:w="9062" w:type="dxa"/>
          </w:tcPr>
          <w:p w14:paraId="0974F698" w14:textId="6E4E5A5E" w:rsidR="007E5DA1" w:rsidRPr="00D05996" w:rsidRDefault="007E5DA1" w:rsidP="00772E2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E5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Vědecká kvalifikace</w:t>
            </w:r>
          </w:p>
        </w:tc>
      </w:tr>
      <w:tr w:rsidR="007E5DA1" w:rsidRPr="00D05996" w14:paraId="07A5647F" w14:textId="77777777" w:rsidTr="00D05996">
        <w:tc>
          <w:tcPr>
            <w:tcW w:w="9062" w:type="dxa"/>
          </w:tcPr>
          <w:p w14:paraId="58C48EC1" w14:textId="0AF78D18" w:rsidR="007E5DA1" w:rsidRPr="007E5DA1" w:rsidRDefault="007E5DA1" w:rsidP="00772E2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E5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Publikační činnost</w:t>
            </w:r>
            <w:r w:rsidRPr="007E5DA1">
              <w:rPr>
                <w:rFonts w:ascii="Times New Roman" w:hAnsi="Times New Roman" w:cs="Times New Roman"/>
              </w:rPr>
              <w:t xml:space="preserve"> – uvádí se seznam publikací (zaměření na články v časopise databáze </w:t>
            </w:r>
            <w:proofErr w:type="spellStart"/>
            <w:r w:rsidRPr="007E5DA1">
              <w:rPr>
                <w:rFonts w:ascii="Times New Roman" w:hAnsi="Times New Roman" w:cs="Times New Roman"/>
              </w:rPr>
              <w:t>WoS</w:t>
            </w:r>
            <w:proofErr w:type="spellEnd"/>
            <w:r w:rsidRPr="007E5DA1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7E5DA1" w:rsidRPr="00D05996" w14:paraId="65F40AFC" w14:textId="77777777" w:rsidTr="00D05996">
        <w:tc>
          <w:tcPr>
            <w:tcW w:w="9062" w:type="dxa"/>
          </w:tcPr>
          <w:p w14:paraId="62715747" w14:textId="0362FA0F" w:rsidR="00FA5ADC" w:rsidRDefault="00FA5ADC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4889984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F5C0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39F">
              <w:rPr>
                <w:rFonts w:ascii="Times New Roman" w:hAnsi="Times New Roman" w:cs="Times New Roman"/>
                <w:b/>
                <w:sz w:val="24"/>
                <w:szCs w:val="24"/>
              </w:rPr>
              <w:t>Hofmeister, J.</w:t>
            </w:r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Mihaljevič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Hošek J., Sádlo, J., 2002.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Eutrophication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deciduous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forests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Bohemian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Karst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(Czech Republic):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role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nitrogen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phosphorus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Forest</w:t>
            </w:r>
            <w:proofErr w:type="spellEnd"/>
            <w:r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Ecology</w:t>
            </w:r>
            <w:proofErr w:type="spellEnd"/>
            <w:r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Management</w:t>
            </w:r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, 169, 213-230.</w:t>
            </w:r>
          </w:p>
          <w:p w14:paraId="5AC8D9DA" w14:textId="5E0453A2" w:rsidR="00FA5ADC" w:rsidRPr="004C739F" w:rsidRDefault="00FA5ADC" w:rsidP="00FA5ADC">
            <w:pPr>
              <w:pStyle w:val="literatura"/>
              <w:spacing w:before="60" w:after="120"/>
              <w:ind w:left="306" w:hanging="30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8F5C06">
              <w:rPr>
                <w:bCs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739F">
              <w:rPr>
                <w:b/>
                <w:sz w:val="24"/>
                <w:szCs w:val="24"/>
              </w:rPr>
              <w:t>Hofmeister, J.</w:t>
            </w:r>
            <w:r w:rsidRPr="004C739F">
              <w:rPr>
                <w:sz w:val="24"/>
                <w:szCs w:val="24"/>
              </w:rPr>
              <w:t xml:space="preserve">, </w:t>
            </w:r>
            <w:proofErr w:type="spellStart"/>
            <w:r w:rsidRPr="004C739F">
              <w:rPr>
                <w:sz w:val="24"/>
                <w:szCs w:val="24"/>
              </w:rPr>
              <w:t>Mihaljevič</w:t>
            </w:r>
            <w:proofErr w:type="spellEnd"/>
            <w:r w:rsidRPr="004C739F">
              <w:rPr>
                <w:sz w:val="24"/>
                <w:szCs w:val="24"/>
              </w:rPr>
              <w:t xml:space="preserve">, M., Hošek J., 2004. </w:t>
            </w:r>
            <w:proofErr w:type="spellStart"/>
            <w:r w:rsidRPr="004C739F">
              <w:rPr>
                <w:sz w:val="24"/>
                <w:szCs w:val="24"/>
              </w:rPr>
              <w:t>The</w:t>
            </w:r>
            <w:proofErr w:type="spellEnd"/>
            <w:r w:rsidRPr="004C739F">
              <w:rPr>
                <w:sz w:val="24"/>
                <w:szCs w:val="24"/>
              </w:rPr>
              <w:t xml:space="preserve"> spread </w:t>
            </w:r>
            <w:proofErr w:type="spellStart"/>
            <w:r w:rsidRPr="004C739F">
              <w:rPr>
                <w:sz w:val="24"/>
                <w:szCs w:val="24"/>
              </w:rPr>
              <w:t>of</w:t>
            </w:r>
            <w:proofErr w:type="spellEnd"/>
            <w:r w:rsidRPr="004C739F">
              <w:rPr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sz w:val="24"/>
                <w:szCs w:val="24"/>
              </w:rPr>
              <w:t>ash</w:t>
            </w:r>
            <w:proofErr w:type="spellEnd"/>
            <w:r w:rsidRPr="004C739F">
              <w:rPr>
                <w:sz w:val="24"/>
                <w:szCs w:val="24"/>
              </w:rPr>
              <w:t xml:space="preserve"> (</w:t>
            </w:r>
            <w:proofErr w:type="spellStart"/>
            <w:r w:rsidRPr="004C739F">
              <w:rPr>
                <w:i/>
                <w:iCs/>
                <w:sz w:val="24"/>
                <w:szCs w:val="24"/>
              </w:rPr>
              <w:t>Fraxinus</w:t>
            </w:r>
            <w:proofErr w:type="spellEnd"/>
            <w:r w:rsidRPr="004C739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i/>
                <w:iCs/>
                <w:sz w:val="24"/>
                <w:szCs w:val="24"/>
              </w:rPr>
              <w:t>excelsior</w:t>
            </w:r>
            <w:proofErr w:type="spellEnd"/>
            <w:r w:rsidRPr="004C739F">
              <w:rPr>
                <w:sz w:val="24"/>
                <w:szCs w:val="24"/>
              </w:rPr>
              <w:t xml:space="preserve">) in </w:t>
            </w:r>
            <w:proofErr w:type="spellStart"/>
            <w:r w:rsidRPr="004C739F">
              <w:rPr>
                <w:sz w:val="24"/>
                <w:szCs w:val="24"/>
              </w:rPr>
              <w:t>some</w:t>
            </w:r>
            <w:proofErr w:type="spellEnd"/>
            <w:r w:rsidRPr="004C739F">
              <w:rPr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sz w:val="24"/>
                <w:szCs w:val="24"/>
              </w:rPr>
              <w:t>European</w:t>
            </w:r>
            <w:proofErr w:type="spellEnd"/>
            <w:r w:rsidRPr="004C739F">
              <w:rPr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sz w:val="24"/>
                <w:szCs w:val="24"/>
              </w:rPr>
              <w:t>oak</w:t>
            </w:r>
            <w:proofErr w:type="spellEnd"/>
            <w:r w:rsidRPr="004C739F">
              <w:rPr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sz w:val="24"/>
                <w:szCs w:val="24"/>
              </w:rPr>
              <w:t>forests</w:t>
            </w:r>
            <w:proofErr w:type="spellEnd"/>
            <w:r w:rsidRPr="004C739F">
              <w:rPr>
                <w:sz w:val="24"/>
                <w:szCs w:val="24"/>
              </w:rPr>
              <w:t xml:space="preserve">: </w:t>
            </w:r>
            <w:proofErr w:type="spellStart"/>
            <w:r w:rsidRPr="004C739F">
              <w:rPr>
                <w:sz w:val="24"/>
                <w:szCs w:val="24"/>
              </w:rPr>
              <w:t>an</w:t>
            </w:r>
            <w:proofErr w:type="spellEnd"/>
            <w:r w:rsidRPr="004C739F">
              <w:rPr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sz w:val="24"/>
                <w:szCs w:val="24"/>
              </w:rPr>
              <w:t>effect</w:t>
            </w:r>
            <w:proofErr w:type="spellEnd"/>
            <w:r w:rsidRPr="004C739F">
              <w:rPr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sz w:val="24"/>
                <w:szCs w:val="24"/>
              </w:rPr>
              <w:t>of</w:t>
            </w:r>
            <w:proofErr w:type="spellEnd"/>
            <w:r w:rsidRPr="004C739F">
              <w:rPr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sz w:val="24"/>
                <w:szCs w:val="24"/>
              </w:rPr>
              <w:t>nitrogen</w:t>
            </w:r>
            <w:proofErr w:type="spellEnd"/>
            <w:r w:rsidRPr="004C739F">
              <w:rPr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sz w:val="24"/>
                <w:szCs w:val="24"/>
              </w:rPr>
              <w:t>deposition</w:t>
            </w:r>
            <w:proofErr w:type="spellEnd"/>
            <w:r w:rsidRPr="004C739F">
              <w:rPr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sz w:val="24"/>
                <w:szCs w:val="24"/>
              </w:rPr>
              <w:t>or</w:t>
            </w:r>
            <w:proofErr w:type="spellEnd"/>
            <w:r w:rsidRPr="004C739F">
              <w:rPr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sz w:val="24"/>
                <w:szCs w:val="24"/>
              </w:rPr>
              <w:t>successional</w:t>
            </w:r>
            <w:proofErr w:type="spellEnd"/>
            <w:r w:rsidRPr="004C739F">
              <w:rPr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sz w:val="24"/>
                <w:szCs w:val="24"/>
              </w:rPr>
              <w:t>change</w:t>
            </w:r>
            <w:proofErr w:type="spellEnd"/>
            <w:r w:rsidRPr="004C739F">
              <w:rPr>
                <w:sz w:val="24"/>
                <w:szCs w:val="24"/>
              </w:rPr>
              <w:t xml:space="preserve">? </w:t>
            </w:r>
            <w:proofErr w:type="spellStart"/>
            <w:r w:rsidRPr="004C739F">
              <w:rPr>
                <w:i/>
                <w:iCs/>
                <w:sz w:val="24"/>
                <w:szCs w:val="24"/>
              </w:rPr>
              <w:t>Forest</w:t>
            </w:r>
            <w:proofErr w:type="spellEnd"/>
            <w:r w:rsidRPr="004C739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i/>
                <w:iCs/>
                <w:sz w:val="24"/>
                <w:szCs w:val="24"/>
              </w:rPr>
              <w:t>Ecology</w:t>
            </w:r>
            <w:proofErr w:type="spellEnd"/>
            <w:r w:rsidRPr="004C739F">
              <w:rPr>
                <w:i/>
                <w:iCs/>
                <w:sz w:val="24"/>
                <w:szCs w:val="24"/>
              </w:rPr>
              <w:t xml:space="preserve"> and Management </w:t>
            </w:r>
            <w:r w:rsidRPr="004C739F">
              <w:rPr>
                <w:sz w:val="24"/>
                <w:szCs w:val="24"/>
              </w:rPr>
              <w:t>203, 35-47.</w:t>
            </w:r>
          </w:p>
          <w:p w14:paraId="56042D17" w14:textId="6ECE0A4F" w:rsidR="00FA5ADC" w:rsidRPr="004C739F" w:rsidRDefault="002E0458" w:rsidP="00FA5ADC">
            <w:pPr>
              <w:pStyle w:val="literatura"/>
              <w:spacing w:before="60" w:after="120"/>
              <w:ind w:left="306" w:hanging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5ADC">
              <w:rPr>
                <w:sz w:val="24"/>
                <w:szCs w:val="24"/>
              </w:rPr>
              <w:t xml:space="preserve">) </w:t>
            </w:r>
            <w:proofErr w:type="spellStart"/>
            <w:r w:rsidR="00FA5ADC" w:rsidRPr="004C739F">
              <w:rPr>
                <w:sz w:val="24"/>
                <w:szCs w:val="24"/>
              </w:rPr>
              <w:t>Oulehle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, F., </w:t>
            </w:r>
            <w:r w:rsidR="00FA5ADC" w:rsidRPr="004C739F">
              <w:rPr>
                <w:b/>
                <w:sz w:val="24"/>
                <w:szCs w:val="24"/>
              </w:rPr>
              <w:t>Hofmeister, J.</w:t>
            </w:r>
            <w:r w:rsidR="00FA5ADC" w:rsidRPr="004C739F">
              <w:rPr>
                <w:sz w:val="24"/>
                <w:szCs w:val="24"/>
              </w:rPr>
              <w:t xml:space="preserve">, </w:t>
            </w:r>
            <w:proofErr w:type="spellStart"/>
            <w:r w:rsidR="00FA5ADC" w:rsidRPr="004C739F">
              <w:rPr>
                <w:sz w:val="24"/>
                <w:szCs w:val="24"/>
              </w:rPr>
              <w:t>Cudlín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, P., Hruška, J., 2006. </w:t>
            </w:r>
            <w:proofErr w:type="spellStart"/>
            <w:r w:rsidR="00FA5ADC" w:rsidRPr="004C739F">
              <w:rPr>
                <w:sz w:val="24"/>
                <w:szCs w:val="24"/>
              </w:rPr>
              <w:t>The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effect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reduced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atmospheric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deposition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on </w:t>
            </w:r>
            <w:proofErr w:type="spellStart"/>
            <w:r w:rsidR="00FA5ADC" w:rsidRPr="004C739F">
              <w:rPr>
                <w:sz w:val="24"/>
                <w:szCs w:val="24"/>
              </w:rPr>
              <w:t>soil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and </w:t>
            </w:r>
            <w:proofErr w:type="spellStart"/>
            <w:r w:rsidR="00FA5ADC" w:rsidRPr="004C739F">
              <w:rPr>
                <w:sz w:val="24"/>
                <w:szCs w:val="24"/>
              </w:rPr>
              <w:t>soil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solution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chemismy </w:t>
            </w:r>
            <w:proofErr w:type="spellStart"/>
            <w:r w:rsidR="00FA5ADC" w:rsidRPr="004C739F">
              <w:rPr>
                <w:sz w:val="24"/>
                <w:szCs w:val="24"/>
              </w:rPr>
              <w:t>at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a </w:t>
            </w:r>
            <w:proofErr w:type="spellStart"/>
            <w:r w:rsidR="00FA5ADC" w:rsidRPr="004C739F">
              <w:rPr>
                <w:sz w:val="24"/>
                <w:szCs w:val="24"/>
              </w:rPr>
              <w:t>site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subjected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to long-term </w:t>
            </w:r>
            <w:proofErr w:type="spellStart"/>
            <w:r w:rsidR="00FA5ADC" w:rsidRPr="004C739F">
              <w:rPr>
                <w:sz w:val="24"/>
                <w:szCs w:val="24"/>
              </w:rPr>
              <w:t>acidification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, </w:t>
            </w:r>
            <w:proofErr w:type="spellStart"/>
            <w:r w:rsidR="00FA5ADC" w:rsidRPr="004C739F">
              <w:rPr>
                <w:sz w:val="24"/>
                <w:szCs w:val="24"/>
              </w:rPr>
              <w:t>Nacetin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, Czech Republic. </w:t>
            </w:r>
            <w:r w:rsidR="00FA5ADC" w:rsidRPr="004C739F">
              <w:rPr>
                <w:i/>
                <w:sz w:val="24"/>
                <w:szCs w:val="24"/>
              </w:rPr>
              <w:t xml:space="preserve">Science </w:t>
            </w:r>
            <w:proofErr w:type="spellStart"/>
            <w:r w:rsidR="00FA5ADC" w:rsidRPr="004C739F">
              <w:rPr>
                <w:i/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i/>
                <w:sz w:val="24"/>
                <w:szCs w:val="24"/>
              </w:rPr>
              <w:t>the</w:t>
            </w:r>
            <w:proofErr w:type="spellEnd"/>
            <w:r w:rsidR="00FA5ADC" w:rsidRPr="004C73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i/>
                <w:sz w:val="24"/>
                <w:szCs w:val="24"/>
              </w:rPr>
              <w:t>Total</w:t>
            </w:r>
            <w:proofErr w:type="spellEnd"/>
            <w:r w:rsidR="00FA5ADC" w:rsidRPr="004C739F">
              <w:rPr>
                <w:i/>
                <w:sz w:val="24"/>
                <w:szCs w:val="24"/>
              </w:rPr>
              <w:t xml:space="preserve"> Environment</w:t>
            </w:r>
            <w:r w:rsidR="00FA5ADC" w:rsidRPr="004C739F">
              <w:rPr>
                <w:sz w:val="24"/>
                <w:szCs w:val="24"/>
              </w:rPr>
              <w:t xml:space="preserve"> 370, 532-544.</w:t>
            </w:r>
          </w:p>
          <w:p w14:paraId="3BE39B23" w14:textId="716E5EE6" w:rsidR="00FA5ADC" w:rsidRPr="004C739F" w:rsidRDefault="00FA5ADC" w:rsidP="00FA5ADC">
            <w:pPr>
              <w:pStyle w:val="literatura"/>
              <w:spacing w:before="60" w:after="120"/>
              <w:ind w:left="306" w:hanging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proofErr w:type="spellStart"/>
            <w:r w:rsidRPr="004C739F">
              <w:rPr>
                <w:sz w:val="24"/>
                <w:szCs w:val="24"/>
              </w:rPr>
              <w:t>Oulehle</w:t>
            </w:r>
            <w:proofErr w:type="spellEnd"/>
            <w:r w:rsidRPr="004C739F">
              <w:rPr>
                <w:sz w:val="24"/>
                <w:szCs w:val="24"/>
              </w:rPr>
              <w:t xml:space="preserve">, F., </w:t>
            </w:r>
            <w:r w:rsidRPr="004C739F">
              <w:rPr>
                <w:b/>
                <w:sz w:val="24"/>
                <w:szCs w:val="24"/>
              </w:rPr>
              <w:t>Hofmeister, J.</w:t>
            </w:r>
            <w:r w:rsidRPr="004C739F">
              <w:rPr>
                <w:sz w:val="24"/>
                <w:szCs w:val="24"/>
              </w:rPr>
              <w:t xml:space="preserve">, Hruška, J., 2007. Modeling </w:t>
            </w:r>
            <w:proofErr w:type="spellStart"/>
            <w:r w:rsidRPr="004C739F">
              <w:rPr>
                <w:sz w:val="24"/>
                <w:szCs w:val="24"/>
              </w:rPr>
              <w:t>of</w:t>
            </w:r>
            <w:proofErr w:type="spellEnd"/>
            <w:r w:rsidRPr="004C739F">
              <w:rPr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sz w:val="24"/>
                <w:szCs w:val="24"/>
              </w:rPr>
              <w:t>the</w:t>
            </w:r>
            <w:proofErr w:type="spellEnd"/>
            <w:r w:rsidRPr="004C739F">
              <w:rPr>
                <w:sz w:val="24"/>
                <w:szCs w:val="24"/>
              </w:rPr>
              <w:t xml:space="preserve"> long-term </w:t>
            </w:r>
            <w:proofErr w:type="spellStart"/>
            <w:r w:rsidRPr="004C739F">
              <w:rPr>
                <w:sz w:val="24"/>
                <w:szCs w:val="24"/>
              </w:rPr>
              <w:t>effect</w:t>
            </w:r>
            <w:proofErr w:type="spellEnd"/>
            <w:r w:rsidRPr="004C739F">
              <w:rPr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sz w:val="24"/>
                <w:szCs w:val="24"/>
              </w:rPr>
              <w:t>of</w:t>
            </w:r>
            <w:proofErr w:type="spellEnd"/>
            <w:r w:rsidRPr="004C739F">
              <w:rPr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sz w:val="24"/>
                <w:szCs w:val="24"/>
              </w:rPr>
              <w:t>tree</w:t>
            </w:r>
            <w:proofErr w:type="spellEnd"/>
            <w:r w:rsidRPr="004C739F">
              <w:rPr>
                <w:sz w:val="24"/>
                <w:szCs w:val="24"/>
              </w:rPr>
              <w:t xml:space="preserve"> species (</w:t>
            </w:r>
            <w:proofErr w:type="spellStart"/>
            <w:r w:rsidRPr="004C739F">
              <w:rPr>
                <w:sz w:val="24"/>
                <w:szCs w:val="24"/>
              </w:rPr>
              <w:t>Norway</w:t>
            </w:r>
            <w:proofErr w:type="spellEnd"/>
            <w:r w:rsidRPr="004C739F">
              <w:rPr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sz w:val="24"/>
                <w:szCs w:val="24"/>
              </w:rPr>
              <w:t>spruce</w:t>
            </w:r>
            <w:proofErr w:type="spellEnd"/>
            <w:r w:rsidRPr="004C739F">
              <w:rPr>
                <w:sz w:val="24"/>
                <w:szCs w:val="24"/>
              </w:rPr>
              <w:t xml:space="preserve"> and </w:t>
            </w:r>
            <w:proofErr w:type="spellStart"/>
            <w:r w:rsidRPr="004C739F">
              <w:rPr>
                <w:sz w:val="24"/>
                <w:szCs w:val="24"/>
              </w:rPr>
              <w:t>European</w:t>
            </w:r>
            <w:proofErr w:type="spellEnd"/>
            <w:r w:rsidRPr="004C739F">
              <w:rPr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sz w:val="24"/>
                <w:szCs w:val="24"/>
              </w:rPr>
              <w:t>beech</w:t>
            </w:r>
            <w:proofErr w:type="spellEnd"/>
            <w:r w:rsidRPr="004C739F">
              <w:rPr>
                <w:sz w:val="24"/>
                <w:szCs w:val="24"/>
              </w:rPr>
              <w:t xml:space="preserve">) on </w:t>
            </w:r>
            <w:proofErr w:type="spellStart"/>
            <w:r w:rsidRPr="004C739F">
              <w:rPr>
                <w:sz w:val="24"/>
                <w:szCs w:val="24"/>
              </w:rPr>
              <w:t>soil</w:t>
            </w:r>
            <w:proofErr w:type="spellEnd"/>
            <w:r w:rsidRPr="004C739F">
              <w:rPr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sz w:val="24"/>
                <w:szCs w:val="24"/>
              </w:rPr>
              <w:t>acidification</w:t>
            </w:r>
            <w:proofErr w:type="spellEnd"/>
            <w:r w:rsidRPr="004C739F">
              <w:rPr>
                <w:sz w:val="24"/>
                <w:szCs w:val="24"/>
              </w:rPr>
              <w:t xml:space="preserve"> in </w:t>
            </w:r>
            <w:proofErr w:type="spellStart"/>
            <w:r w:rsidRPr="004C739F">
              <w:rPr>
                <w:sz w:val="24"/>
                <w:szCs w:val="24"/>
              </w:rPr>
              <w:t>the</w:t>
            </w:r>
            <w:proofErr w:type="spellEnd"/>
            <w:r w:rsidRPr="004C739F">
              <w:rPr>
                <w:sz w:val="24"/>
                <w:szCs w:val="24"/>
              </w:rPr>
              <w:t xml:space="preserve"> Ore </w:t>
            </w:r>
            <w:proofErr w:type="spellStart"/>
            <w:r w:rsidRPr="004C739F">
              <w:rPr>
                <w:sz w:val="24"/>
                <w:szCs w:val="24"/>
              </w:rPr>
              <w:t>Mountains</w:t>
            </w:r>
            <w:proofErr w:type="spellEnd"/>
            <w:r w:rsidRPr="004C739F">
              <w:rPr>
                <w:sz w:val="24"/>
                <w:szCs w:val="24"/>
              </w:rPr>
              <w:t xml:space="preserve">. </w:t>
            </w:r>
            <w:proofErr w:type="spellStart"/>
            <w:r w:rsidRPr="004C739F">
              <w:rPr>
                <w:i/>
                <w:sz w:val="24"/>
                <w:szCs w:val="24"/>
              </w:rPr>
              <w:t>Ecological</w:t>
            </w:r>
            <w:proofErr w:type="spellEnd"/>
            <w:r w:rsidRPr="004C739F">
              <w:rPr>
                <w:i/>
                <w:sz w:val="24"/>
                <w:szCs w:val="24"/>
              </w:rPr>
              <w:t xml:space="preserve"> Modelling</w:t>
            </w:r>
            <w:r w:rsidRPr="004C739F">
              <w:rPr>
                <w:sz w:val="24"/>
                <w:szCs w:val="24"/>
              </w:rPr>
              <w:t xml:space="preserve"> 204, 359-371.</w:t>
            </w:r>
          </w:p>
          <w:p w14:paraId="6E707940" w14:textId="5DC1399F" w:rsidR="00FA5ADC" w:rsidRPr="004C739F" w:rsidRDefault="002E0458" w:rsidP="00FA5ADC">
            <w:pPr>
              <w:pStyle w:val="literatura"/>
              <w:spacing w:before="60" w:after="120"/>
              <w:ind w:left="306" w:hanging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A5ADC">
              <w:rPr>
                <w:sz w:val="24"/>
                <w:szCs w:val="24"/>
              </w:rPr>
              <w:t xml:space="preserve">) </w:t>
            </w:r>
            <w:r w:rsidR="00FA5ADC" w:rsidRPr="004C739F">
              <w:rPr>
                <w:sz w:val="24"/>
                <w:szCs w:val="24"/>
              </w:rPr>
              <w:t xml:space="preserve">Navrátil, T., Kurz, D., Krám, P., </w:t>
            </w:r>
            <w:r w:rsidR="00FA5ADC" w:rsidRPr="004C739F">
              <w:rPr>
                <w:b/>
                <w:sz w:val="24"/>
                <w:szCs w:val="24"/>
              </w:rPr>
              <w:t>Hofmeister, J.</w:t>
            </w:r>
            <w:r w:rsidR="00FA5ADC" w:rsidRPr="004C739F">
              <w:rPr>
                <w:sz w:val="24"/>
                <w:szCs w:val="24"/>
              </w:rPr>
              <w:t xml:space="preserve">, Hruška, J., 2007. </w:t>
            </w:r>
            <w:proofErr w:type="spellStart"/>
            <w:r w:rsidR="00FA5ADC" w:rsidRPr="004C739F">
              <w:rPr>
                <w:sz w:val="24"/>
                <w:szCs w:val="24"/>
              </w:rPr>
              <w:t>Acidification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and </w:t>
            </w:r>
            <w:proofErr w:type="spellStart"/>
            <w:r w:rsidR="00FA5ADC" w:rsidRPr="004C739F">
              <w:rPr>
                <w:sz w:val="24"/>
                <w:szCs w:val="24"/>
              </w:rPr>
              <w:t>recovery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soil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at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a </w:t>
            </w:r>
            <w:proofErr w:type="spellStart"/>
            <w:r w:rsidR="00FA5ADC" w:rsidRPr="004C739F">
              <w:rPr>
                <w:sz w:val="24"/>
                <w:szCs w:val="24"/>
              </w:rPr>
              <w:t>heavily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impacted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forest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catchment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(Lysina, Czech Republic) – SAFE modeling and </w:t>
            </w:r>
            <w:proofErr w:type="spellStart"/>
            <w:r w:rsidR="00FA5ADC" w:rsidRPr="004C739F">
              <w:rPr>
                <w:sz w:val="24"/>
                <w:szCs w:val="24"/>
              </w:rPr>
              <w:t>field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results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. </w:t>
            </w:r>
            <w:proofErr w:type="spellStart"/>
            <w:r w:rsidR="00FA5ADC" w:rsidRPr="004C739F">
              <w:rPr>
                <w:i/>
                <w:sz w:val="24"/>
                <w:szCs w:val="24"/>
              </w:rPr>
              <w:t>Ecological</w:t>
            </w:r>
            <w:proofErr w:type="spellEnd"/>
            <w:r w:rsidR="00FA5ADC" w:rsidRPr="004C739F">
              <w:rPr>
                <w:i/>
                <w:sz w:val="24"/>
                <w:szCs w:val="24"/>
              </w:rPr>
              <w:t xml:space="preserve"> Modelling</w:t>
            </w:r>
            <w:r w:rsidR="00FA5ADC" w:rsidRPr="004C739F">
              <w:rPr>
                <w:sz w:val="24"/>
                <w:szCs w:val="24"/>
              </w:rPr>
              <w:t xml:space="preserve"> 205, 464-474.</w:t>
            </w:r>
          </w:p>
          <w:p w14:paraId="423C3407" w14:textId="175BE894" w:rsidR="00FA5ADC" w:rsidRPr="004C739F" w:rsidRDefault="002E0458" w:rsidP="00FA5ADC">
            <w:pPr>
              <w:pStyle w:val="literatura"/>
              <w:spacing w:before="60" w:after="120"/>
              <w:ind w:left="306" w:hanging="30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FA5ADC" w:rsidRPr="008F5C06">
              <w:rPr>
                <w:bCs/>
                <w:sz w:val="24"/>
                <w:szCs w:val="24"/>
              </w:rPr>
              <w:t>)</w:t>
            </w:r>
            <w:r w:rsidR="00FA5ADC">
              <w:rPr>
                <w:b/>
                <w:sz w:val="24"/>
                <w:szCs w:val="24"/>
              </w:rPr>
              <w:t xml:space="preserve"> </w:t>
            </w:r>
            <w:r w:rsidR="00FA5ADC" w:rsidRPr="004C739F">
              <w:rPr>
                <w:b/>
                <w:sz w:val="24"/>
                <w:szCs w:val="24"/>
              </w:rPr>
              <w:t>Hofmeister, J.</w:t>
            </w:r>
            <w:r w:rsidR="00FA5ADC" w:rsidRPr="004C739F">
              <w:rPr>
                <w:sz w:val="24"/>
                <w:szCs w:val="24"/>
              </w:rPr>
              <w:t xml:space="preserve">, </w:t>
            </w:r>
            <w:proofErr w:type="spellStart"/>
            <w:r w:rsidR="00FA5ADC" w:rsidRPr="004C739F">
              <w:rPr>
                <w:sz w:val="24"/>
                <w:szCs w:val="24"/>
              </w:rPr>
              <w:t>Oulehle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, F., Krám, P., Hruška, J., 2008. </w:t>
            </w:r>
            <w:proofErr w:type="spellStart"/>
            <w:r w:rsidR="00FA5ADC" w:rsidRPr="004C739F">
              <w:rPr>
                <w:sz w:val="24"/>
                <w:szCs w:val="24"/>
              </w:rPr>
              <w:t>Loss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nutrients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due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to </w:t>
            </w:r>
            <w:proofErr w:type="spellStart"/>
            <w:r w:rsidR="00FA5ADC" w:rsidRPr="004C739F">
              <w:rPr>
                <w:sz w:val="24"/>
                <w:szCs w:val="24"/>
              </w:rPr>
              <w:t>litter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raking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compared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to </w:t>
            </w:r>
            <w:proofErr w:type="spellStart"/>
            <w:r w:rsidR="00FA5ADC" w:rsidRPr="004C739F">
              <w:rPr>
                <w:sz w:val="24"/>
                <w:szCs w:val="24"/>
              </w:rPr>
              <w:t>the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effect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acidic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deposition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in </w:t>
            </w:r>
            <w:proofErr w:type="spellStart"/>
            <w:r w:rsidR="00FA5ADC" w:rsidRPr="004C739F">
              <w:rPr>
                <w:sz w:val="24"/>
                <w:szCs w:val="24"/>
              </w:rPr>
              <w:t>two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spruce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stands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, Czech Republic. </w:t>
            </w:r>
            <w:proofErr w:type="spellStart"/>
            <w:r w:rsidR="00FA5ADC" w:rsidRPr="004C739F">
              <w:rPr>
                <w:i/>
                <w:sz w:val="24"/>
                <w:szCs w:val="24"/>
              </w:rPr>
              <w:t>Biogeochemistry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88, 139-151.</w:t>
            </w:r>
          </w:p>
          <w:p w14:paraId="32950037" w14:textId="2727096D" w:rsidR="00FA5ADC" w:rsidRPr="004C739F" w:rsidRDefault="002E0458" w:rsidP="00FA5ADC">
            <w:pPr>
              <w:pStyle w:val="literatura"/>
              <w:spacing w:before="60" w:after="120"/>
              <w:ind w:left="306" w:hanging="30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FA5ADC" w:rsidRPr="008F5C06">
              <w:rPr>
                <w:bCs/>
                <w:sz w:val="24"/>
                <w:szCs w:val="24"/>
              </w:rPr>
              <w:t>)</w:t>
            </w:r>
            <w:r w:rsidR="00FA5ADC">
              <w:rPr>
                <w:b/>
                <w:sz w:val="24"/>
                <w:szCs w:val="24"/>
              </w:rPr>
              <w:t xml:space="preserve"> </w:t>
            </w:r>
            <w:r w:rsidR="00FA5ADC" w:rsidRPr="004C739F">
              <w:rPr>
                <w:b/>
                <w:sz w:val="24"/>
                <w:szCs w:val="24"/>
              </w:rPr>
              <w:t>Hofmeister, J.</w:t>
            </w:r>
            <w:r w:rsidR="00FA5ADC" w:rsidRPr="004C739F">
              <w:rPr>
                <w:sz w:val="24"/>
                <w:szCs w:val="24"/>
              </w:rPr>
              <w:t xml:space="preserve">, Hošek, J., Modrý, M., </w:t>
            </w:r>
            <w:proofErr w:type="spellStart"/>
            <w:r w:rsidR="00FA5ADC" w:rsidRPr="004C739F">
              <w:rPr>
                <w:sz w:val="24"/>
                <w:szCs w:val="24"/>
              </w:rPr>
              <w:t>Roleček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, J., 2009. </w:t>
            </w:r>
            <w:proofErr w:type="spellStart"/>
            <w:r w:rsidR="00FA5ADC" w:rsidRPr="004C739F">
              <w:rPr>
                <w:sz w:val="24"/>
                <w:szCs w:val="24"/>
              </w:rPr>
              <w:t>The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influence </w:t>
            </w:r>
            <w:proofErr w:type="spellStart"/>
            <w:r w:rsidR="00FA5ADC" w:rsidRPr="004C739F">
              <w:rPr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light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and nutrient </w:t>
            </w:r>
            <w:proofErr w:type="spellStart"/>
            <w:r w:rsidR="00FA5ADC" w:rsidRPr="004C739F">
              <w:rPr>
                <w:sz w:val="24"/>
                <w:szCs w:val="24"/>
              </w:rPr>
              <w:t>availability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on </w:t>
            </w:r>
            <w:proofErr w:type="spellStart"/>
            <w:r w:rsidR="00FA5ADC" w:rsidRPr="004C739F">
              <w:rPr>
                <w:sz w:val="24"/>
                <w:szCs w:val="24"/>
              </w:rPr>
              <w:t>herb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layer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species </w:t>
            </w:r>
            <w:proofErr w:type="spellStart"/>
            <w:r w:rsidR="00FA5ADC" w:rsidRPr="004C739F">
              <w:rPr>
                <w:sz w:val="24"/>
                <w:szCs w:val="24"/>
              </w:rPr>
              <w:t>richness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in </w:t>
            </w:r>
            <w:proofErr w:type="spellStart"/>
            <w:r w:rsidR="00FA5ADC" w:rsidRPr="004C739F">
              <w:rPr>
                <w:sz w:val="24"/>
                <w:szCs w:val="24"/>
              </w:rPr>
              <w:t>oak-dominated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forests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in </w:t>
            </w:r>
            <w:proofErr w:type="spellStart"/>
            <w:r w:rsidR="00FA5ADC" w:rsidRPr="004C739F">
              <w:rPr>
                <w:sz w:val="24"/>
                <w:szCs w:val="24"/>
              </w:rPr>
              <w:t>central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Bohemia. </w:t>
            </w:r>
            <w:r w:rsidR="00FA5ADC" w:rsidRPr="004C739F">
              <w:rPr>
                <w:i/>
                <w:sz w:val="24"/>
                <w:szCs w:val="24"/>
              </w:rPr>
              <w:t xml:space="preserve">Plant </w:t>
            </w:r>
            <w:proofErr w:type="spellStart"/>
            <w:r w:rsidR="00FA5ADC" w:rsidRPr="004C739F">
              <w:rPr>
                <w:i/>
                <w:sz w:val="24"/>
                <w:szCs w:val="24"/>
              </w:rPr>
              <w:t>Ecology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205, 57-75.</w:t>
            </w:r>
          </w:p>
          <w:p w14:paraId="256D8F4F" w14:textId="1DB6DC0F" w:rsidR="00FA5ADC" w:rsidRPr="004C739F" w:rsidRDefault="002E0458" w:rsidP="00FA5ADC">
            <w:pPr>
              <w:pStyle w:val="literatura"/>
              <w:spacing w:before="60" w:after="120"/>
              <w:ind w:left="306" w:hanging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A5ADC">
              <w:rPr>
                <w:sz w:val="24"/>
                <w:szCs w:val="24"/>
              </w:rPr>
              <w:t xml:space="preserve">) </w:t>
            </w:r>
            <w:proofErr w:type="spellStart"/>
            <w:r w:rsidR="00FA5ADC" w:rsidRPr="004C739F">
              <w:rPr>
                <w:sz w:val="24"/>
                <w:szCs w:val="24"/>
              </w:rPr>
              <w:t>Oulehle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, F., </w:t>
            </w:r>
            <w:proofErr w:type="spellStart"/>
            <w:r w:rsidR="00FA5ADC" w:rsidRPr="004C739F">
              <w:rPr>
                <w:sz w:val="24"/>
                <w:szCs w:val="24"/>
              </w:rPr>
              <w:t>Hleb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, R., Houška, J., </w:t>
            </w:r>
            <w:proofErr w:type="spellStart"/>
            <w:r w:rsidR="00FA5ADC" w:rsidRPr="004C739F">
              <w:rPr>
                <w:sz w:val="24"/>
                <w:szCs w:val="24"/>
              </w:rPr>
              <w:t>Šamonil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, P., </w:t>
            </w:r>
            <w:r w:rsidR="00FA5ADC" w:rsidRPr="004C739F">
              <w:rPr>
                <w:b/>
                <w:sz w:val="24"/>
                <w:szCs w:val="24"/>
              </w:rPr>
              <w:t>Hofmeister, J.</w:t>
            </w:r>
            <w:r w:rsidR="00FA5ADC" w:rsidRPr="004C739F">
              <w:rPr>
                <w:sz w:val="24"/>
                <w:szCs w:val="24"/>
              </w:rPr>
              <w:t xml:space="preserve">, Hruška, J., 2010. </w:t>
            </w:r>
            <w:proofErr w:type="spellStart"/>
            <w:r w:rsidR="00FA5ADC" w:rsidRPr="004C739F">
              <w:rPr>
                <w:sz w:val="24"/>
                <w:szCs w:val="24"/>
              </w:rPr>
              <w:t>Anthropogenic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acidification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effects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in </w:t>
            </w:r>
            <w:proofErr w:type="spellStart"/>
            <w:r w:rsidR="00FA5ADC" w:rsidRPr="004C739F">
              <w:rPr>
                <w:sz w:val="24"/>
                <w:szCs w:val="24"/>
              </w:rPr>
              <w:t>primeval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forests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in </w:t>
            </w:r>
            <w:proofErr w:type="spellStart"/>
            <w:r w:rsidR="00FA5ADC" w:rsidRPr="004C739F">
              <w:rPr>
                <w:sz w:val="24"/>
                <w:szCs w:val="24"/>
              </w:rPr>
              <w:t>the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Transcarpathian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sz w:val="24"/>
                <w:szCs w:val="24"/>
              </w:rPr>
              <w:t>Mts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., western </w:t>
            </w:r>
            <w:proofErr w:type="spellStart"/>
            <w:r w:rsidR="00FA5ADC" w:rsidRPr="004C739F">
              <w:rPr>
                <w:sz w:val="24"/>
                <w:szCs w:val="24"/>
              </w:rPr>
              <w:t>Ukraine</w:t>
            </w:r>
            <w:proofErr w:type="spellEnd"/>
            <w:r w:rsidR="00FA5ADC" w:rsidRPr="004C739F">
              <w:rPr>
                <w:sz w:val="24"/>
                <w:szCs w:val="24"/>
              </w:rPr>
              <w:t xml:space="preserve">. </w:t>
            </w:r>
            <w:r w:rsidR="00FA5ADC" w:rsidRPr="004C739F">
              <w:rPr>
                <w:i/>
                <w:sz w:val="24"/>
                <w:szCs w:val="24"/>
              </w:rPr>
              <w:t xml:space="preserve">Science </w:t>
            </w:r>
            <w:proofErr w:type="spellStart"/>
            <w:r w:rsidR="00FA5ADC" w:rsidRPr="004C739F">
              <w:rPr>
                <w:i/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i/>
                <w:sz w:val="24"/>
                <w:szCs w:val="24"/>
              </w:rPr>
              <w:t>the</w:t>
            </w:r>
            <w:proofErr w:type="spellEnd"/>
            <w:r w:rsidR="00FA5ADC" w:rsidRPr="004C73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i/>
                <w:sz w:val="24"/>
                <w:szCs w:val="24"/>
              </w:rPr>
              <w:t>Total</w:t>
            </w:r>
            <w:proofErr w:type="spellEnd"/>
            <w:r w:rsidR="00FA5ADC" w:rsidRPr="004C739F">
              <w:rPr>
                <w:i/>
                <w:sz w:val="24"/>
                <w:szCs w:val="24"/>
              </w:rPr>
              <w:t xml:space="preserve"> Environment</w:t>
            </w:r>
            <w:r w:rsidR="00FA5ADC" w:rsidRPr="004C739F">
              <w:rPr>
                <w:sz w:val="24"/>
                <w:szCs w:val="24"/>
              </w:rPr>
              <w:t xml:space="preserve"> 408, 856-864.</w:t>
            </w:r>
          </w:p>
          <w:p w14:paraId="46BCACBA" w14:textId="0529012A" w:rsidR="00FA5ADC" w:rsidRPr="004C739F" w:rsidRDefault="002E0458" w:rsidP="00FA5ADC">
            <w:pPr>
              <w:spacing w:before="60"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="00FA5A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Oulehle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F., Evans, C.D., </w:t>
            </w:r>
            <w:r w:rsidR="00FA5ADC" w:rsidRPr="004C739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Hofmeister, J.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Krejci, R.,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Tahovska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K., Persson, T.,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Cudlin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P., Hruška, J., 2011. Major changes in forest carbon and nitrogen cycling caused by declining sulphur deposition. </w:t>
            </w:r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Global Change Biology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17, 3115-3129.</w:t>
            </w:r>
          </w:p>
          <w:p w14:paraId="672B2F14" w14:textId="1ACA1BB2" w:rsidR="00FA5ADC" w:rsidRPr="004C739F" w:rsidRDefault="002E0458" w:rsidP="00FA5ADC">
            <w:pPr>
              <w:spacing w:before="60"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  <w:r w:rsidR="00FA5A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Tajovský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K., Hošek, J., </w:t>
            </w:r>
            <w:r w:rsidR="00FA5ADC" w:rsidRPr="004C739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Hofmeister, J.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Wytwer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J., 2012. Assemblages of terrestrial isopods (</w:t>
            </w:r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Isopoda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Oniscidea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 in a fragmented forest landscape in Central Europe.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ZooKeys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176, 189-198.</w:t>
            </w:r>
          </w:p>
          <w:p w14:paraId="5AF085C2" w14:textId="06E0DDFB" w:rsidR="00FA5ADC" w:rsidRPr="004C739F" w:rsidRDefault="002E0458" w:rsidP="00FA5ADC">
            <w:pPr>
              <w:spacing w:before="60"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1" w:name="_Hlk144897169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11</w:t>
            </w:r>
            <w:r w:rsidR="00FA5ADC" w:rsidRPr="008F5C0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)</w:t>
            </w:r>
            <w:r w:rsidR="00FA5AD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FA5ADC" w:rsidRPr="004C739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Hofmeister, J.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Hošek, J.,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Bůzek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F.,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Roleček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J., 2012. Foliar N concentration and δ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15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 signature reflect the herb layer species diversity and composition in oak-dominated forests. </w:t>
            </w:r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Applied Vegetation Science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15, 318-328.</w:t>
            </w:r>
            <w:bookmarkEnd w:id="1"/>
          </w:p>
          <w:p w14:paraId="237C20BC" w14:textId="56E814E5" w:rsidR="00FA5ADC" w:rsidRPr="004C739F" w:rsidRDefault="002E0458" w:rsidP="00FA5ADC">
            <w:pPr>
              <w:spacing w:before="60" w:after="120"/>
              <w:ind w:left="306" w:hanging="30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12</w:t>
            </w:r>
            <w:r w:rsidR="00FA5ADC" w:rsidRPr="008F5C0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)</w:t>
            </w:r>
            <w:r w:rsidR="00FA5AD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FA5ADC" w:rsidRPr="004C739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Hofmeister, J., 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Hošek, J., Brabec,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Hédl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R.,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Modrý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M., 2013. Strong influence of long-distance edge effect on herb-layer vegetation in forest fragments in an agricultural landscape. </w:t>
            </w:r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Perspectives in Plant Ecology, Evolution and Systematics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15, 293-303.</w:t>
            </w:r>
          </w:p>
          <w:p w14:paraId="5F04CB98" w14:textId="5F7F4B5D" w:rsidR="00FA5ADC" w:rsidRPr="002E0458" w:rsidRDefault="002E0458" w:rsidP="002E0458">
            <w:pPr>
              <w:spacing w:after="120" w:line="276" w:lineRule="auto"/>
              <w:ind w:left="306" w:hanging="306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13</w:t>
            </w:r>
            <w:r w:rsidR="00FA5ADC" w:rsidRPr="008F5C0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)</w:t>
            </w:r>
            <w:r w:rsidR="00FA5ADC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FA5ADC" w:rsidRPr="004C73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Hofmeister, J.,</w:t>
            </w:r>
            <w:r w:rsidR="00FA5ADC" w:rsidRPr="004C73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Hošek, J., Brabec, M., Dvořák, D., Beran, M., </w:t>
            </w:r>
            <w:proofErr w:type="spellStart"/>
            <w:r w:rsidR="00FA5ADC" w:rsidRPr="004C73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Deckerová</w:t>
            </w:r>
            <w:proofErr w:type="spellEnd"/>
            <w:r w:rsidR="00FA5ADC" w:rsidRPr="004C73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H., Burel, J., Kříž, M., Borovička, J., </w:t>
            </w:r>
            <w:proofErr w:type="spellStart"/>
            <w:r w:rsidR="00FA5ADC" w:rsidRPr="004C73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Běťák</w:t>
            </w:r>
            <w:proofErr w:type="spellEnd"/>
            <w:r w:rsidR="00FA5ADC" w:rsidRPr="004C73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J., </w:t>
            </w:r>
            <w:proofErr w:type="spellStart"/>
            <w:r w:rsidR="00FA5ADC" w:rsidRPr="004C73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Vašutová</w:t>
            </w:r>
            <w:proofErr w:type="spellEnd"/>
            <w:r w:rsidR="00FA5ADC" w:rsidRPr="004C73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M., 2014. Richness of ancient forest plant species indicates suitable habitats for </w:t>
            </w:r>
            <w:proofErr w:type="spellStart"/>
            <w:r w:rsidR="00FA5ADC" w:rsidRPr="004C73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macrofungi</w:t>
            </w:r>
            <w:proofErr w:type="spellEnd"/>
            <w:r w:rsidR="00FA5ADC" w:rsidRPr="004C73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FA5ADC" w:rsidRPr="004C73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Biodiversity and Conservation</w:t>
            </w:r>
            <w:r w:rsidR="00FA5ADC" w:rsidRPr="004C73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23, 2015-2031.</w:t>
            </w:r>
          </w:p>
          <w:p w14:paraId="3EE16C2F" w14:textId="7BA05DD2" w:rsidR="00FA5ADC" w:rsidRPr="004C739F" w:rsidRDefault="002E0458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2" w:name="_Hlk144889782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lastRenderedPageBreak/>
              <w:t>14</w:t>
            </w:r>
            <w:r w:rsidR="00FA5ADC" w:rsidRPr="008F5C0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)</w:t>
            </w:r>
            <w:r w:rsidR="00FA5AD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FA5ADC" w:rsidRPr="004C739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Hofmeister, J.,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Hošek, J., Holá, E., Novozámská, E., 2015. Decline in bryophyte diversity in predominant types of central European managed forests. </w:t>
            </w:r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Biodiversity and Conservation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24, 1391-1402.</w:t>
            </w:r>
          </w:p>
          <w:bookmarkEnd w:id="2"/>
          <w:p w14:paraId="2531B086" w14:textId="7F1150E3" w:rsidR="00FA5ADC" w:rsidRDefault="002E0458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15</w:t>
            </w:r>
            <w:r w:rsidR="00FA5ADC" w:rsidRPr="008F5C0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)</w:t>
            </w:r>
            <w:r w:rsidR="00FA5AD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FA5ADC" w:rsidRPr="004C739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Hofmeister, J.,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Hošek, J., Brabec, M., Dvořák, D., Beran,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Deckerová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H., Burel, J., Kříž, M., Borovička, J.,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Běťák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J.,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Vašutová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Malíček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J.,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Palice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Z.,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Syrovátková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L.,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Steinová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J.,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Černajová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I., Holá, E., Novozámská, E., Čížek, L.,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Iarema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V.,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Baltaziuk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K., Svoboda, T., 2015. Value of old forest attributes related to cryptogam species richness in temperate forests: A quantitative assessment. </w:t>
            </w:r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Ecological Indicators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57, 497-504.</w:t>
            </w:r>
          </w:p>
          <w:p w14:paraId="3717A3CE" w14:textId="65E9DF58" w:rsidR="00FA5ADC" w:rsidRPr="004C739F" w:rsidRDefault="002E0458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16</w:t>
            </w:r>
            <w:r w:rsidR="00FA5ADC" w:rsidRPr="008F5C0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)</w:t>
            </w:r>
            <w:r w:rsidR="00FA5AD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FA5ADC" w:rsidRPr="004C739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Hofmeister, J., 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Hošek, J., Brabec,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Tenčík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A., 2016. Human-sensitive bryophytes retreat into the depth of forest fragments in central European landscape. </w:t>
            </w:r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European Journal of Forest Research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135, 539-549.</w:t>
            </w:r>
          </w:p>
          <w:p w14:paraId="182A8F06" w14:textId="1AF569F8" w:rsidR="00FA5ADC" w:rsidRPr="004C739F" w:rsidRDefault="002E0458" w:rsidP="00FA5ADC">
            <w:pPr>
              <w:spacing w:after="120"/>
              <w:ind w:left="306" w:hanging="30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3" w:name="_Hlk144889798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17</w:t>
            </w:r>
            <w:r w:rsidR="00FA5ADC" w:rsidRPr="008F5C0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)</w:t>
            </w:r>
            <w:r w:rsidR="00FA5AD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FA5ADC" w:rsidRPr="004C739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Hofmeister J., 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Hošek J.,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Malíček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Palice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Z.,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Syrovátková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Steinová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Černajová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I., 2016. Large beech (</w:t>
            </w:r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Fagus sylvatica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 trees as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ʻlifeboatsʼ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for lichen diversity in central European forests. </w:t>
            </w:r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Biodiversity and Conservation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25, 1073-1090.</w:t>
            </w:r>
          </w:p>
          <w:bookmarkEnd w:id="3"/>
          <w:p w14:paraId="3642ED88" w14:textId="0869C5DB" w:rsidR="00FA5ADC" w:rsidRPr="004C739F" w:rsidRDefault="002E0458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A5A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Dvořák, D., Vašutová, M., </w:t>
            </w:r>
            <w:r w:rsidR="00FA5ADC" w:rsidRPr="004C739F">
              <w:rPr>
                <w:rFonts w:ascii="Times New Roman" w:hAnsi="Times New Roman" w:cs="Times New Roman"/>
                <w:b/>
                <w:sz w:val="24"/>
                <w:szCs w:val="24"/>
              </w:rPr>
              <w:t>Hofmeister, J.,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Beran, M., Hošek, J.,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Běťák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J., Burel, J.,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Deckerová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H., 2017.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Macrofungal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diversity</w:t>
            </w:r>
            <w:proofErr w:type="gram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patterns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forests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affirm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old-growth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forests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Fungal</w:t>
            </w:r>
            <w:proofErr w:type="spellEnd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Ecology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27B</w:t>
            </w:r>
            <w:proofErr w:type="gram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, 145-154.</w:t>
            </w:r>
          </w:p>
          <w:p w14:paraId="6E71C4D1" w14:textId="3083B370" w:rsidR="00FA5ADC" w:rsidRPr="004C739F" w:rsidRDefault="002E0458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4" w:name="_Hlk144889816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19</w:t>
            </w:r>
            <w:r w:rsidR="00FA5ADC" w:rsidRPr="008F5C0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)</w:t>
            </w:r>
            <w:r w:rsidR="00FA5AD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FA5ADC" w:rsidRPr="004C739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Hofmeister J.,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Hošek J., Brabec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Kočvara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R., 2017. Spatial distribution of bird communities in small forest fragments in central Europe in relation to distance to the forest edge, fragment size and type of forest. </w:t>
            </w:r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Forest Ecology and Management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401, 255-263.</w:t>
            </w:r>
          </w:p>
          <w:p w14:paraId="1DFAFDA5" w14:textId="4820E461" w:rsidR="00FA5ADC" w:rsidRPr="004C739F" w:rsidRDefault="002E0458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4889840"/>
            <w:bookmarkEnd w:id="4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FA5ADC" w:rsidRPr="008F5C0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FA5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5ADC" w:rsidRPr="004C739F">
              <w:rPr>
                <w:rFonts w:ascii="Times New Roman" w:hAnsi="Times New Roman" w:cs="Times New Roman"/>
                <w:b/>
                <w:sz w:val="24"/>
                <w:szCs w:val="24"/>
              </w:rPr>
              <w:t>Hofmeister J.,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Hošek J., Brabec M., Hermy M., Dvořák D.,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Fellner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R., Malíček J., Palice Z.,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Tenčík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A., Holá E.,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Novozámská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E., Kuras T., Trnka F., Zedek M., Kašák J.,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Gabriš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R., Sedláček O., Tajovský K., Kadlec T., 2019. 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Shared affinity of various forest-dwelling taxa </w:t>
            </w:r>
            <w:proofErr w:type="gramStart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point</w:t>
            </w:r>
            <w:proofErr w:type="gramEnd"/>
            <w:r w:rsidR="00FA5ADC"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the continuity of temperate forests. </w:t>
            </w:r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Ecological Indicators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101, 904-912.</w:t>
            </w:r>
          </w:p>
          <w:p w14:paraId="487CFCEF" w14:textId="0B6005FE" w:rsidR="00FA5ADC" w:rsidRPr="004C739F" w:rsidRDefault="00FA5ADC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6" w:name="_Hlk144889868"/>
            <w:bookmarkEnd w:id="5"/>
            <w:r w:rsidRPr="008F5C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E04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F5C0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39F">
              <w:rPr>
                <w:rFonts w:ascii="Times New Roman" w:hAnsi="Times New Roman" w:cs="Times New Roman"/>
                <w:b/>
                <w:sz w:val="24"/>
                <w:szCs w:val="24"/>
              </w:rPr>
              <w:t>Hofmeister J.,</w:t>
            </w:r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Hošek J., Brabec M.,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Střalková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R.,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Mýlová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P., Bouda M.,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Pettit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J.L., Rydval M., Svoboda M., 2019. </w:t>
            </w:r>
            <w:r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Microclimate edge effect in small fragments of temperate forests in the context of climate change</w:t>
            </w:r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739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Forest Ecology and Management </w:t>
            </w:r>
            <w:r w:rsidRPr="004C73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448, 48-56.</w:t>
            </w:r>
          </w:p>
          <w:bookmarkEnd w:id="6"/>
          <w:p w14:paraId="490CA03E" w14:textId="12E65852" w:rsidR="00FA5ADC" w:rsidRPr="004C739F" w:rsidRDefault="00FA5ADC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Malíček J., Palice Z., Vondrák J.,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Kostovčík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Lenzová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V., </w:t>
            </w:r>
            <w:r w:rsidRPr="004C739F">
              <w:rPr>
                <w:rFonts w:ascii="Times New Roman" w:hAnsi="Times New Roman" w:cs="Times New Roman"/>
                <w:b/>
                <w:sz w:val="24"/>
                <w:szCs w:val="24"/>
              </w:rPr>
              <w:t>Hofmeister J.</w:t>
            </w:r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2019.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Lichens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old-growth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managed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mountain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spruce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forests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Czech Republic: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gram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functional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traits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bioindicators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Biodiversity</w:t>
            </w:r>
            <w:proofErr w:type="gramEnd"/>
            <w:r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</w:t>
            </w:r>
            <w:proofErr w:type="spellStart"/>
            <w:r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Conservation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28, 3497-3528.</w:t>
            </w:r>
          </w:p>
          <w:p w14:paraId="71C5F3AF" w14:textId="38ED67F5" w:rsidR="00FA5ADC" w:rsidRPr="004C739F" w:rsidRDefault="00FA5ADC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Kozák D.,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Svitok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Wiezik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M., Mikoláš M.,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Thorn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Buechling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A., </w:t>
            </w:r>
            <w:r w:rsidRPr="004C739F">
              <w:rPr>
                <w:rFonts w:ascii="Times New Roman" w:hAnsi="Times New Roman" w:cs="Times New Roman"/>
                <w:b/>
                <w:sz w:val="24"/>
                <w:szCs w:val="24"/>
              </w:rPr>
              <w:t>Hofmeister J.</w:t>
            </w:r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Matula R.,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Trotsiuk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V., Bače R.,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Begovič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K., Čada V.,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Dušátko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Frankovič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M., Horák J., Janda P.,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Kameniar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O.,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Nagel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T.A.,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Pettit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J.L., Synek M.,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Wieziková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A., Svoboda M., 2021.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Historical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disturbances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determine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taxonomic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functional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phylogenetic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diversity</w:t>
            </w:r>
            <w:proofErr w:type="gram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saproxylic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beetle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communities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temperate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forests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Ecosystems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24, 37-55.</w:t>
            </w:r>
          </w:p>
          <w:p w14:paraId="5B990FE2" w14:textId="293B90EB" w:rsidR="00FA5ADC" w:rsidRPr="004C739F" w:rsidRDefault="00FA5ADC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17457307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Langbehn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T., </w:t>
            </w:r>
            <w:r w:rsidRPr="004C739F">
              <w:rPr>
                <w:rFonts w:ascii="Times New Roman" w:hAnsi="Times New Roman" w:cs="Times New Roman"/>
                <w:b/>
                <w:sz w:val="24"/>
                <w:szCs w:val="24"/>
              </w:rPr>
              <w:t>Hofmeister J.,</w:t>
            </w:r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Svitok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M., Mikoláš M., Matula R., Halda J., Svobodová K.,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Pouska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V.,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Kameniar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O., Kozák D., Janda P., Čada V., Bače R.,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Frankovič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Vostarek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O.,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Gloor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R., Svoboda M., 2021.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impact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natural disturbance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dynamics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on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lichen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diversity</w:t>
            </w:r>
            <w:proofErr w:type="gram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composition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mountain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spruce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forests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Journal</w:t>
            </w:r>
            <w:proofErr w:type="spellEnd"/>
            <w:r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Vegetation</w:t>
            </w:r>
            <w:proofErr w:type="spellEnd"/>
            <w:r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Science</w:t>
            </w:r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32, e13087.</w:t>
            </w:r>
          </w:p>
          <w:bookmarkEnd w:id="7"/>
          <w:p w14:paraId="1DD073CF" w14:textId="62625D1F" w:rsidR="00FA5ADC" w:rsidRPr="004C739F" w:rsidRDefault="00FA5ADC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4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Pettit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J.L.,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Pettit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J.M., Janda P., Rydval M., Čada V.,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Schurman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J.S.,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Nagel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T.A., Bače R.,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Saulnier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M., </w:t>
            </w:r>
            <w:r w:rsidRPr="004C739F">
              <w:rPr>
                <w:rFonts w:ascii="Times New Roman" w:hAnsi="Times New Roman" w:cs="Times New Roman"/>
                <w:b/>
                <w:sz w:val="24"/>
                <w:szCs w:val="24"/>
              </w:rPr>
              <w:t>Hofmeister J.,</w:t>
            </w:r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Matula R., Kozák D.,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Frankovič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Turcu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D.O., Mikoláš M., Svoboda M., 2021.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cyclone-induced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convective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stroms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drive disturbance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patterns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beech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forests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Journal</w:t>
            </w:r>
            <w:proofErr w:type="spellEnd"/>
            <w:r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Geophysical</w:t>
            </w:r>
            <w:proofErr w:type="spellEnd"/>
            <w:r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Research</w:t>
            </w:r>
            <w:proofErr w:type="spellEnd"/>
            <w:r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Atmospheres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126, e2020JD33929.</w:t>
            </w:r>
          </w:p>
          <w:p w14:paraId="2C08786D" w14:textId="17442BD1" w:rsidR="00FA5ADC" w:rsidRDefault="002E0458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A5A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Burrascano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Trentanovi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G.,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Paillet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Y.,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Heilmann-Clausen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Giordani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P.,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Bagella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S., Bravo-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Oviedo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Campagnaro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T.,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Campanaro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Chianucci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F., De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Smedt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P.,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Garzía-Mjangos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Matošević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D.,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Sitzia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T.,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Aszalós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R.,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Brazaitis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G.,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Cutini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D’Andrea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E.,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Doerfler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I., </w:t>
            </w:r>
            <w:r w:rsidR="00FA5ADC" w:rsidRPr="004C739F">
              <w:rPr>
                <w:rFonts w:ascii="Times New Roman" w:hAnsi="Times New Roman" w:cs="Times New Roman"/>
                <w:b/>
                <w:sz w:val="24"/>
                <w:szCs w:val="24"/>
              </w:rPr>
              <w:t>Hofmeister J.,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Hošek J., Janssen P.,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Kepfer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Rojas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Korboulewsky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N., Kozák D.,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Lachat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T.,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Lohmus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Lopez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R.,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Mårell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A., Matula R., Mikoláš M., Munzi S.,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Nordén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B.,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Pärtel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Penner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Runnel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K.,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Schall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P., Svoboda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Tinya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F.,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Ujházyová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Vandekerkhove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K.,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Verheyen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K.,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Xytrakis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F.,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Ódor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P., 2021. Handbook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sampling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-taxon </w:t>
            </w:r>
            <w:proofErr w:type="gram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gram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forests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Ecological</w:t>
            </w:r>
            <w:proofErr w:type="spellEnd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Indicators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132, 108266.</w:t>
            </w:r>
          </w:p>
          <w:p w14:paraId="31A24D39" w14:textId="60A01220" w:rsidR="00FA5ADC" w:rsidRPr="004C739F" w:rsidRDefault="002E0458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A5A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Mikoláš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Svitok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M., Bače R.,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Meigs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G.W.,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Keeton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W.S.,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Keith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H.,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Buechling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Trotsiuk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V., Kozák D.,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Bollmann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K.,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Begovič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K., Čada V.,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Chaskovskyy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O.,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Ralhan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D.,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Dušátko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M., Ferenčík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Frankovič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Gloor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R., </w:t>
            </w:r>
            <w:r w:rsidR="00FA5ADC" w:rsidRPr="004C739F">
              <w:rPr>
                <w:rFonts w:ascii="Times New Roman" w:hAnsi="Times New Roman" w:cs="Times New Roman"/>
                <w:b/>
                <w:sz w:val="24"/>
                <w:szCs w:val="24"/>
              </w:rPr>
              <w:t>Hofmeister J.,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Janda P.,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Kameniar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O.,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Lábusová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Majdanová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Nagel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T.A., Pavlin J.,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Pettit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J.L., Rodrigo R.,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Roibu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C.C., Rydval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Sbatini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F.M.,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Schurman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J., Synek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Vostarek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O.,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Zemlerová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V., Svoboda M., 2021. Natural disturbance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impacts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trade-offs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and co-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benefits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gram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carbon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Proceedings</w:t>
            </w:r>
            <w:proofErr w:type="spellEnd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Royal</w:t>
            </w:r>
            <w:proofErr w:type="spellEnd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Society B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288, 20211631.</w:t>
            </w:r>
          </w:p>
          <w:p w14:paraId="350716E0" w14:textId="4D0F31C6" w:rsidR="00FA5ADC" w:rsidRPr="004C739F" w:rsidRDefault="002E0458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40658554"/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A5A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Koutecký, T.,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Ujházy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K., Volařík, D.,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Ujházyová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Máliš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F.,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Gömöryová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E., Bače, R., Ehrenbergerová, L.,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Glončák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P., </w:t>
            </w:r>
            <w:r w:rsidR="00FA5ADC" w:rsidRPr="004C7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Hofmeister, J.,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Homolák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Janda, P., Koutecká, V., Koutecký, P.,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Lvončík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S., Mikoláš, M., Svoboda, M., 2022. Disturbance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drives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compositional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gram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diversity</w:t>
            </w:r>
            <w:proofErr w:type="gram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patterns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Picea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abies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(L.)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Karst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vegetation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Forest</w:t>
            </w:r>
            <w:proofErr w:type="spellEnd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Ecology</w:t>
            </w:r>
            <w:proofErr w:type="spellEnd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Management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520, 120387.</w:t>
            </w:r>
          </w:p>
          <w:bookmarkEnd w:id="8"/>
          <w:p w14:paraId="50682AD9" w14:textId="44B122A1" w:rsidR="00FA5ADC" w:rsidRPr="004C739F" w:rsidRDefault="002E0458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A5A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Kjučukov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P., </w:t>
            </w:r>
            <w:r w:rsidR="00FA5ADC" w:rsidRPr="004C7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Hofmeister, J.,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Bače, R., Vítková, L., Svoboda, M., 2022.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effects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management on </w:t>
            </w:r>
            <w:proofErr w:type="gram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gram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Czech Republic: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overview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biologists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opinions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iForest</w:t>
            </w:r>
            <w:proofErr w:type="spellEnd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15, 187-196.</w:t>
            </w:r>
          </w:p>
          <w:p w14:paraId="07DE2F2F" w14:textId="62CC1641" w:rsidR="00FA5ADC" w:rsidRPr="004C739F" w:rsidRDefault="002E0458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FA5ADC" w:rsidRPr="008F5C0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FA5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5ADC" w:rsidRPr="004C739F">
              <w:rPr>
                <w:rFonts w:ascii="Times New Roman" w:hAnsi="Times New Roman" w:cs="Times New Roman"/>
                <w:b/>
                <w:sz w:val="24"/>
                <w:szCs w:val="24"/>
              </w:rPr>
              <w:t>Hofmeister J.,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Vondrák J.,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Ellis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C.,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Coppins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B.,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Sanderson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N., Malíček J., Palice Z.,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Acton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A., Svoboda S.,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Gloor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R., 2022.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balanced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contribution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gram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hotspots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epiphytic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epixylic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lichen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species diversity in Great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Britain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Biological</w:t>
            </w:r>
            <w:proofErr w:type="spellEnd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Conservation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266, 109443.</w:t>
            </w:r>
          </w:p>
          <w:p w14:paraId="53BCB09A" w14:textId="6C53D0AC" w:rsidR="00FA5ADC" w:rsidRPr="004C739F" w:rsidRDefault="002E0458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A5A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Vondrák J., Svoboda S., Malíček J., Palice Z., Kocourková J.,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Knudsen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K.,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Mayhofer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H.,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Thues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H.,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Schultz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Kodnar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J., </w:t>
            </w:r>
            <w:r w:rsidR="00FA5ADC" w:rsidRPr="004C739F">
              <w:rPr>
                <w:rFonts w:ascii="Times New Roman" w:hAnsi="Times New Roman" w:cs="Times New Roman"/>
                <w:b/>
                <w:sz w:val="24"/>
                <w:szCs w:val="24"/>
              </w:rPr>
              <w:t>Hofmeister J.,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2022.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Cinderella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Princess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exceptional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hotspot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lichen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diversity</w:t>
            </w:r>
            <w:proofErr w:type="gram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in a long-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inhabited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central-European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landscape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Preslia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94, 143-181.</w:t>
            </w:r>
          </w:p>
          <w:p w14:paraId="57AC3986" w14:textId="6E027F99" w:rsidR="00FA5ADC" w:rsidRPr="004C739F" w:rsidRDefault="002E0458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A5A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Kebrle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D., Zasadil, P., Barták, V., </w:t>
            </w:r>
            <w:r w:rsidR="00FA5ADC" w:rsidRPr="004C7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Hofmeister, J.,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2022.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Bird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response to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disturbance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mountain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spruce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forests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Forest</w:t>
            </w:r>
            <w:proofErr w:type="spellEnd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Ecology</w:t>
            </w:r>
            <w:proofErr w:type="spellEnd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Management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524, 120527. https://doi.org/10.1016/j.foreco.2022.120527</w:t>
            </w:r>
          </w:p>
          <w:p w14:paraId="08A9CE7C" w14:textId="55AC881B" w:rsidR="00FA5ADC" w:rsidRPr="004C739F" w:rsidRDefault="002E0458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17458195"/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A5A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Ferenčík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Svitok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M., Mikoláš M., </w:t>
            </w:r>
            <w:r w:rsidR="00FA5ADC" w:rsidRPr="004C739F">
              <w:rPr>
                <w:rFonts w:ascii="Times New Roman" w:hAnsi="Times New Roman" w:cs="Times New Roman"/>
                <w:b/>
                <w:sz w:val="24"/>
                <w:szCs w:val="24"/>
              </w:rPr>
              <w:t>Hofmeister J.,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Majdanová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Vostarek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O., Kozák D.,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Begovič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K.,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Běťák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J., Čada V.,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Dušátko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M., Dvořák D.,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Frankovič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Gloor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R., Janda P.,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Kameniar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O., Kříž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Kunca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V.,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Markuljaková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K.,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Ralhan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D., Rodrigo R., Rydval M., Pavlin J.,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Pouska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V.,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Zemlerová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V., Svoboda M., 2022. </w:t>
            </w:r>
            <w:bookmarkStart w:id="10" w:name="_Hlk117458344"/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Spatial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temporal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extents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natural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disturbances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differentiate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deadwood-inhabiting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fungal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communities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spruce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ecosystems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End w:id="10"/>
            <w:proofErr w:type="spellStart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Forest</w:t>
            </w:r>
            <w:proofErr w:type="spellEnd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Ecology</w:t>
            </w:r>
            <w:proofErr w:type="spellEnd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Management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517, 120272.</w:t>
            </w:r>
          </w:p>
          <w:p w14:paraId="25F2A8B1" w14:textId="45B41BA4" w:rsidR="00FA5ADC" w:rsidRPr="004C739F" w:rsidRDefault="002E0458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17456104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A5ADC" w:rsidRPr="008F5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A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5ADC" w:rsidRPr="004C7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Hofmeister J.,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Hošek J.,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Baltaziuk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K.,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Tenčík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Iarema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V., Brabec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Pettit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J., 2022. Species-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rich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plant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communities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interior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habitats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fragments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role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seed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dispersal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edge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effect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</w:t>
            </w:r>
            <w:proofErr w:type="spellEnd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Vegetation</w:t>
            </w:r>
            <w:proofErr w:type="spellEnd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Science 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33, e13152.</w:t>
            </w:r>
          </w:p>
          <w:p w14:paraId="50BEBAF3" w14:textId="43ACAD6A" w:rsidR="00FA5ADC" w:rsidRPr="004C739F" w:rsidRDefault="002E0458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44889968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A5A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Bace R., </w:t>
            </w:r>
            <w:r w:rsidR="00FA5ADC" w:rsidRPr="004C739F">
              <w:rPr>
                <w:rFonts w:ascii="Times New Roman" w:hAnsi="Times New Roman" w:cs="Times New Roman"/>
                <w:b/>
                <w:sz w:val="24"/>
                <w:szCs w:val="24"/>
              </w:rPr>
              <w:t>Hofmeister J.,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Vitkova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L., Brabec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Begovic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k.,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V., Janda P.,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Kozak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D.,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Mikols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Nagel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T.A., Pavlin J.,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Rodriggo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R.,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Vostarek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O., Svoboda M., 2023. Response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habitat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mixed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severity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disturbance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regime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Norway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spruce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forests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Journal</w:t>
            </w:r>
            <w:proofErr w:type="spellEnd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Applied</w:t>
            </w:r>
            <w:proofErr w:type="spellEnd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sz w:val="24"/>
                <w:szCs w:val="24"/>
              </w:rPr>
              <w:t>Ecology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60,1352-1363.</w:t>
            </w:r>
          </w:p>
          <w:bookmarkEnd w:id="12"/>
          <w:p w14:paraId="1E1B35C7" w14:textId="0FF8CF41" w:rsidR="00FA5ADC" w:rsidRPr="004C739F" w:rsidRDefault="002E0458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A5A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Zemlerová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V., Kozák, D., Mikoláš,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Svitok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Bače, R., Smyčková,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Buechling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A., Martin,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Larrieu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L.,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Paillet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Y.,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Roibu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C.C.,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Petritan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I.C., Čada, V., Ferenčík,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Frankovič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Gloor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R., </w:t>
            </w:r>
            <w:r w:rsidR="00FA5ADC" w:rsidRPr="004C7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Hofmeister, J.,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Janda, P.,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Kameniar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O.,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Majdanová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L.,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Markuljaková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K., Matula, R., Mejstřík, M., Rydval,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Vostarek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O., Svoboda, M., 2023. Natural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Disturbances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Essential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Determinants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Tree-Related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Microhabitat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Availability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Temperate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Forests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Ecosystems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26, 1260–1274.</w:t>
            </w:r>
          </w:p>
          <w:p w14:paraId="2A206083" w14:textId="51D97D61" w:rsidR="00FA5ADC" w:rsidRPr="004C739F" w:rsidRDefault="002E0458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A5A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Majdanová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L., </w:t>
            </w:r>
            <w:r w:rsidR="00FA5ADC" w:rsidRPr="004C7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Hofmeister, J.,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Pouska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V., Mikoláš,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Zíbarová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L., Vítková, L., Svoboda, M., Čada, V., 2023.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Old-growth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forests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long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continuity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essential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preserving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rare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wood-inhabiting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fungi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Forest</w:t>
            </w:r>
            <w:proofErr w:type="spellEnd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Ecology</w:t>
            </w:r>
            <w:proofErr w:type="spellEnd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Management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541, 121055.</w:t>
            </w:r>
          </w:p>
          <w:p w14:paraId="117A4544" w14:textId="76B87095" w:rsidR="008F5C06" w:rsidRDefault="002E0458" w:rsidP="00FA5ADC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A5A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Kozák, D.,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Svitok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Zemlerová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V., Mikoláš,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Lachat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T.,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Larrieu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L.,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Paillet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Y.,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Buechling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A., Bače, R.,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Keeton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W.S., Vítková, L.,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Begovič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K., Čada, V.,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Dušátko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Ferenčík,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Frankovič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Gloor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R., </w:t>
            </w:r>
            <w:r w:rsidR="00FA5ADC" w:rsidRPr="004C7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Hofmeister, J.,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Janda, P.,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Kameniar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O.,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Kníř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T.,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Majdanová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L., Mejstřík, M., Pavlin, J.,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Ralhan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D., Rodrigo, R.,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Roibu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C.C., Synek, M.,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Vostarek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O., Svoboda, M., 2023.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conserving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trees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continuity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tree-related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>microhabitats</w:t>
            </w:r>
            <w:proofErr w:type="spellEnd"/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Conservation</w:t>
            </w:r>
            <w:proofErr w:type="spellEnd"/>
            <w:r w:rsidR="00FA5ADC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Biology</w:t>
            </w:r>
            <w:r w:rsidR="00FA5ADC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37, 1–12.</w:t>
            </w:r>
          </w:p>
          <w:p w14:paraId="1B2B29ED" w14:textId="09217B93" w:rsidR="008F5C06" w:rsidRPr="004C739F" w:rsidRDefault="002E0458" w:rsidP="008F5C06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F5C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Marchand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W.,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Buechling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A., Rydval, M., Čada, V.,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Stegehuis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A.I.,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Freuleux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A., Poláček, M., </w:t>
            </w:r>
            <w:r w:rsidR="008F5C06" w:rsidRPr="004C7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Hofmeister, J.,</w:t>
            </w:r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Pavlin, J.,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Ralhan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D.,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Dušátko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Janda, P., Mikoláš, M.,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Vostarek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O., Bače, R.,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Frankovič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O., Kozák, D.,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Roibu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C.-C.,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Chaskovskyy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O.,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Mikac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S.,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Zlatanov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T.,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Panayotov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Diku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A.,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Toromani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E., Svoboda, M., 2023.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Accelerated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growth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rates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Norway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spruce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beech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spalings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Europe's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temperate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forests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warmer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F5C06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Agricultural</w:t>
            </w:r>
            <w:proofErr w:type="spellEnd"/>
            <w:r w:rsidR="008F5C06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="008F5C06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Forest</w:t>
            </w:r>
            <w:proofErr w:type="spellEnd"/>
            <w:r w:rsidR="008F5C06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Meteorology</w:t>
            </w:r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329, 109280.</w:t>
            </w:r>
          </w:p>
          <w:p w14:paraId="2732704A" w14:textId="0920C940" w:rsidR="008F5C06" w:rsidRPr="004C739F" w:rsidRDefault="002E0458" w:rsidP="008F5C06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F5C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Burrascano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, S., Ch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ianucci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F.,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Trentanovi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G.,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Kepfer-Rojas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S.,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Sitzia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T.,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Tinya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F.,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Doerfler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I.,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Paillet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Y.,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Nagel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T.A.,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Mitic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B.,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Morillas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L., Munzi, S., Van der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Sluis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T.,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Alterio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E.,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Balducci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L., de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Andrade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R.B.,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Bouget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C.,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Giordani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P.,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Lachat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T.,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Matosevic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D., Napoleone, F.,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Nascimbene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J.,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Paniccia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C., Roth, N.,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Aszalós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R.,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Brazaitis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G.,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Cutini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A.,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D’Andrea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E., De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Smedt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P.,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Heilmann-Clausen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J., Janssen, P., Kozák, D.,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Mårell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A., Mikoláš, M.,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Nordén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B., Matula, R.,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Schall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P., Svoboda, M.,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Ujhazyova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Vandekerkhove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K.,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Wohlwend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Xystrakis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F.,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Aleffi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Ammer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C.,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Archaux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F.,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Asbeck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T.,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Avtzis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D.,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Ayasse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Bagella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S.,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Balestrieri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R.,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Barbati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A., Basile, M.,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Bergamini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A., Bertini, G.,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Biscaccianti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A.B.,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Boch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S.,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Bölöni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J.,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Bombi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P.,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Boscardin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Y.,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Brunialti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G.,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Bruun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H.H.,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Buscot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F.,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Byriel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D.B.,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Campagnaro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T.,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Campanaro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A.,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Chauvat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Ciach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Čiliak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Cistrone, L.,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Pereira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J.M.C., Daniel, R., De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Cinti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B., De Filippo, G.,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Dekoninck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W., Di Salvatore, U., Dumas, Y.,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Elek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Z.,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Ferretti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F.,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Fotakis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D., Frank, T., Frey, J.,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Giancola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C.,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Gomoryová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E.,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Gosselin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Gosselin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F.,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Gossner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M.M.,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Götmark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F.,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Haeler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E.,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Hansen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A.K.,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Hertzog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L., </w:t>
            </w:r>
            <w:r w:rsidR="008F5C06" w:rsidRPr="004C7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Hofmeister, J.,</w:t>
            </w:r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Hošek, J.,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Johannsen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V.K.,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Justensen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M.J.,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Korboulewsky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N., Kovács, B.,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Lakatos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F.,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Landivar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C.M.,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Lens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L., Lingua, E., </w:t>
            </w:r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Lombardi, F.,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Máliš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F.,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Marchino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L.,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Marozas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V.,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Matteucci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G.,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Mattioli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W.,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Møller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P.F., Müller, J., Németh, C.,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Ónodi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G., Parisi, F.,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Perot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T.,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Perret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S.,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Persiani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A.M.,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Portaccio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A.,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Posillico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Preikša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Ž.,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Rahbek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C.,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Rappa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N.J.,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Ravera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S., Romano, A., Samu, F.,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Scheidegger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C., Schmidt, I.K.,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Schwegmann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S.,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Sicuriello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F., Spinu, A.P.,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Spyroglou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G.,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Stillhard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J.,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Topalidou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E.,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Tøttrup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A.P.,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Ujházy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K.,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Veres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K.,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Verheyen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K.,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Weisser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W.W.,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Zapponi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L.,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Ódor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P., 2023.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now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-taxon </w:t>
            </w:r>
            <w:proofErr w:type="gram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gram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to? </w:t>
            </w:r>
            <w:proofErr w:type="spellStart"/>
            <w:r w:rsidR="008F5C06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Biological</w:t>
            </w:r>
            <w:proofErr w:type="spellEnd"/>
            <w:r w:rsidR="008F5C06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Conservation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284, 110176.</w:t>
            </w:r>
          </w:p>
          <w:p w14:paraId="49FF96C6" w14:textId="547A82E9" w:rsidR="008F5C06" w:rsidRPr="004C739F" w:rsidRDefault="008F5C06" w:rsidP="008F5C06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0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Trentanovi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G.,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Campagnaro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T.,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Sitzia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T.,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Chianucci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F.,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Vacchiano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G.,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Ammer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C.,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Ciach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Nagel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T.A.,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Río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Paillet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Y., Munzi, S.,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Vandekerkhove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, K., Bravo-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Oviedo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A.,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Cutini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A.,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D’Andrea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E., De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Smedt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P.,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Doerfler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I.,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Fotakis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D.,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Heilmann-Clausen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J., </w:t>
            </w:r>
            <w:r w:rsidRPr="004C7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Hofmeister, J.,</w:t>
            </w:r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Hošek, J., Janssen, P.,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Kepfer-Rojas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S.,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Korboulewsky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N., Kovács, B., Kozák, D.,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Lachat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T.,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Mårell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A., Matula, R., Mikoláš, M.,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Nordén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B.,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Ódor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P.,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Perović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Pötzelsberger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E.,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Schall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P., Svoboda, M.,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Tinya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F.,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Ujházyová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Burrascano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S., 2023.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Words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apart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Standardizing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forestry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terms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definitions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across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gram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Forest</w:t>
            </w:r>
            <w:proofErr w:type="spellEnd"/>
            <w:r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Ecosystems</w:t>
            </w:r>
            <w:proofErr w:type="spellEnd"/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2E0458">
              <w:rPr>
                <w:rFonts w:ascii="Times New Roman" w:hAnsi="Times New Roman" w:cs="Times New Roman"/>
                <w:sz w:val="24"/>
                <w:szCs w:val="24"/>
              </w:rPr>
              <w:t>, 100128.</w:t>
            </w:r>
            <w:r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CCB25D" w14:textId="1E859633" w:rsidR="008F5C06" w:rsidRDefault="002E0458" w:rsidP="008F5C06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F5C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Kameniar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O.,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Vostarek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O., Mikoláš, M.,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Svitok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Frankovič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Morrisey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R.C., Kozák, D.,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Nagel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T.A.,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Dušátko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M., Pavlin, J., Ferenčík, M.,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Keeton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W., Spinu, A.P.,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Petritan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I.C.,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Majdanová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L.,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Markuljaková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K.,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Roibu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C.-C.,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Gloor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R., Bače, R.,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Buechling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A., Synek, M., Rydval, M., Málek, J.,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Begović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K., </w:t>
            </w:r>
            <w:r w:rsidR="008F5C06" w:rsidRPr="004C7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Hofmeister, J.,</w:t>
            </w:r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Rodrigo, R.,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Pettit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J.L.,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Fodor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E., Janda, P., Svoboda, M., 2023.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Synchronized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disturbances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proofErr w:type="gram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spruce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- and</w:t>
            </w:r>
            <w:proofErr w:type="gram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beech-dominated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forests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across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largest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mountain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landscape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temperate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F5C06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Forest</w:t>
            </w:r>
            <w:proofErr w:type="spellEnd"/>
            <w:r w:rsidR="008F5C06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Ecology</w:t>
            </w:r>
            <w:proofErr w:type="spellEnd"/>
            <w:r w:rsidR="008F5C06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Management</w:t>
            </w:r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537, 120906</w:t>
            </w:r>
            <w:r w:rsidR="008F5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9BF69E" w14:textId="33D93A86" w:rsidR="008F5C06" w:rsidRPr="004C739F" w:rsidRDefault="002E0458" w:rsidP="008F5C06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F5C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Mikoláš, M.,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Piovesan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G.,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Ahlström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A.,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Donato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D.C.,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Gloor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R., </w:t>
            </w:r>
            <w:r w:rsidR="008F5C06" w:rsidRPr="004C739F">
              <w:rPr>
                <w:rFonts w:ascii="Times New Roman" w:hAnsi="Times New Roman" w:cs="Times New Roman"/>
                <w:b/>
                <w:sz w:val="24"/>
                <w:szCs w:val="24"/>
              </w:rPr>
              <w:t>Hofmeister, J.,</w:t>
            </w:r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Keeton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W.S.,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Muys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B.,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Sabatini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F.M., Svoboda, M.,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Kuemmerle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T., 2023.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Protect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old-growth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forests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>now</w:t>
            </w:r>
            <w:proofErr w:type="spellEnd"/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5C06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Science</w:t>
            </w:r>
            <w:r w:rsidR="008F5C06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380 (6644), 466.</w:t>
            </w:r>
          </w:p>
          <w:p w14:paraId="6F0D2291" w14:textId="3FCBB8A8" w:rsidR="00A35C3E" w:rsidRPr="002E0458" w:rsidRDefault="002E0458" w:rsidP="002E0458">
            <w:pPr>
              <w:spacing w:after="12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F5C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>Kebrle</w:t>
            </w:r>
            <w:proofErr w:type="spellEnd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, D., </w:t>
            </w:r>
            <w:r w:rsidR="004C739F" w:rsidRPr="004C7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Hofmeister, J.,</w:t>
            </w:r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Kodet, V., Hošek, J., 2023. </w:t>
            </w:r>
            <w:proofErr w:type="spellStart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>structural</w:t>
            </w:r>
            <w:proofErr w:type="spellEnd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>factors</w:t>
            </w:r>
            <w:proofErr w:type="spellEnd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>thresholds</w:t>
            </w:r>
            <w:proofErr w:type="spellEnd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>promoting</w:t>
            </w:r>
            <w:proofErr w:type="spellEnd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>bird</w:t>
            </w:r>
            <w:proofErr w:type="spellEnd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>diversity</w:t>
            </w:r>
            <w:proofErr w:type="gramEnd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>spruce-dominated</w:t>
            </w:r>
            <w:proofErr w:type="spellEnd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>forests</w:t>
            </w:r>
            <w:proofErr w:type="spellEnd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  <w:proofErr w:type="spellEnd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C739F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Forest</w:t>
            </w:r>
            <w:proofErr w:type="spellEnd"/>
            <w:r w:rsidR="004C739F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C739F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Ecology</w:t>
            </w:r>
            <w:proofErr w:type="spellEnd"/>
            <w:r w:rsidR="004C739F" w:rsidRPr="004C73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Management</w:t>
            </w:r>
            <w:r w:rsidR="004C739F" w:rsidRPr="004C739F">
              <w:rPr>
                <w:rFonts w:ascii="Times New Roman" w:hAnsi="Times New Roman" w:cs="Times New Roman"/>
                <w:sz w:val="24"/>
                <w:szCs w:val="24"/>
              </w:rPr>
              <w:t xml:space="preserve"> 550, 121522.</w:t>
            </w:r>
            <w:bookmarkEnd w:id="0"/>
          </w:p>
        </w:tc>
      </w:tr>
      <w:tr w:rsidR="007E5DA1" w:rsidRPr="00D05996" w14:paraId="00A17B20" w14:textId="77777777" w:rsidTr="00D05996">
        <w:tc>
          <w:tcPr>
            <w:tcW w:w="9062" w:type="dxa"/>
          </w:tcPr>
          <w:p w14:paraId="327654D7" w14:textId="248732AE" w:rsidR="007E5DA1" w:rsidRPr="00D05996" w:rsidRDefault="00CF1A09" w:rsidP="00E149D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Recenze článků v zahraničních vědeckých časopisech </w:t>
            </w:r>
            <w:r w:rsidRPr="00CF1A09">
              <w:rPr>
                <w:rFonts w:ascii="Times New Roman" w:hAnsi="Times New Roman" w:cs="Times New Roman"/>
                <w:sz w:val="24"/>
                <w:szCs w:val="24"/>
              </w:rPr>
              <w:t>– uvádí se název časopisu a počet recenzovaných článků</w:t>
            </w:r>
          </w:p>
        </w:tc>
      </w:tr>
      <w:tr w:rsidR="007E5DA1" w:rsidRPr="00D05996" w14:paraId="037CDD08" w14:textId="77777777" w:rsidTr="00D05996">
        <w:tc>
          <w:tcPr>
            <w:tcW w:w="9062" w:type="dxa"/>
          </w:tcPr>
          <w:p w14:paraId="75122B05" w14:textId="38B2C591" w:rsidR="00FC1DC5" w:rsidRDefault="00FC1DC5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Meteorology – 4</w:t>
            </w:r>
          </w:p>
          <w:p w14:paraId="478C59D1" w14:textId="567A3779" w:rsidR="00FC1DC5" w:rsidRDefault="00FC1DC5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Annals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Science – 1</w:t>
            </w:r>
          </w:p>
          <w:p w14:paraId="45E31751" w14:textId="1872C213" w:rsidR="00FC1DC5" w:rsidRDefault="00FC1DC5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Vegetation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Science – 2</w:t>
            </w:r>
          </w:p>
          <w:p w14:paraId="5C256695" w14:textId="5F8CC28E" w:rsidR="00FC1DC5" w:rsidRDefault="00FC1DC5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Conservation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7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9475FB2" w14:textId="72DD096D" w:rsidR="00E61708" w:rsidRDefault="00E61708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Biological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Conservation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14:paraId="30A110A0" w14:textId="75464D0C" w:rsidR="00E61708" w:rsidRDefault="00E61708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Study – 1</w:t>
            </w:r>
          </w:p>
          <w:p w14:paraId="5038D3BD" w14:textId="4F926284" w:rsidR="00E61708" w:rsidRDefault="00E61708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14:paraId="379B03CE" w14:textId="5BB8DB35" w:rsidR="00E61708" w:rsidRDefault="00E61708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Ecography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14:paraId="5E4F7029" w14:textId="11A19D18" w:rsidR="00E61708" w:rsidRDefault="00E61708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Ecological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Indicators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</w:p>
          <w:p w14:paraId="4E835641" w14:textId="7A07B0FA" w:rsidR="00E61708" w:rsidRDefault="00E61708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Ecological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14:paraId="6FECDC90" w14:textId="3A03EFD4" w:rsidR="00E61708" w:rsidRDefault="00E61708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Ecosphere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14:paraId="26AB862F" w14:textId="578B8968" w:rsidR="00E61708" w:rsidRDefault="00E61708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Ecosystems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14:paraId="12B5BD49" w14:textId="383CD04C" w:rsidR="00E61708" w:rsidRDefault="00E61708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 – 2</w:t>
            </w:r>
          </w:p>
          <w:p w14:paraId="13120F97" w14:textId="09DBCAEB" w:rsidR="00E61708" w:rsidRDefault="00E61708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Jou</w:t>
            </w:r>
            <w:r w:rsidR="00AC0CB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14:paraId="049244B7" w14:textId="1E9A7B33" w:rsidR="00E61708" w:rsidRDefault="00E61708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Management – 5</w:t>
            </w:r>
          </w:p>
          <w:p w14:paraId="694D9FCF" w14:textId="4ABE2521" w:rsidR="00E61708" w:rsidRDefault="00E61708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Geoderma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14:paraId="387AB7DE" w14:textId="78BF237B" w:rsidR="00E61708" w:rsidRDefault="00E61708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14:paraId="46F4B641" w14:textId="638F2DF7" w:rsidR="00E61708" w:rsidRDefault="00E61708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14:paraId="5553AC57" w14:textId="6A00E023" w:rsidR="00E61708" w:rsidRDefault="00E61708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 – 5</w:t>
            </w:r>
          </w:p>
          <w:p w14:paraId="249EBFDB" w14:textId="3DE85A69" w:rsidR="00E61708" w:rsidRDefault="00E61708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Vegetation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Science – 5</w:t>
            </w:r>
          </w:p>
          <w:p w14:paraId="3246C9A5" w14:textId="70C376F0" w:rsidR="00E61708" w:rsidRDefault="00E61708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Landscape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Urban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14:paraId="4E0A4565" w14:textId="6947B763" w:rsidR="00E61708" w:rsidRDefault="00E61708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Landscape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</w:p>
          <w:p w14:paraId="046D4C36" w14:textId="663AA50B" w:rsidR="00E61708" w:rsidRDefault="00E61708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Biosystems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14:paraId="05828C82" w14:textId="0F0EBD4E" w:rsidR="00E61708" w:rsidRDefault="00E61708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Plant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14:paraId="4E44616B" w14:textId="607C7528" w:rsidR="00E61708" w:rsidRDefault="00E61708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14:paraId="48B1160E" w14:textId="2B6CB1AD" w:rsidR="00E61708" w:rsidRDefault="00E61708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Scandinavian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14:paraId="670BEE5A" w14:textId="743ACEE2" w:rsidR="00E61708" w:rsidRDefault="00EE3990" w:rsidP="00C5694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Reports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14:paraId="64F3F809" w14:textId="77777777" w:rsidR="000B5A17" w:rsidRDefault="00EE3990" w:rsidP="00EE39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Science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Environment – 2</w:t>
            </w:r>
          </w:p>
          <w:p w14:paraId="4DFD24E2" w14:textId="1E2FB75E" w:rsidR="00EE3990" w:rsidRPr="00D05996" w:rsidRDefault="00EE3990" w:rsidP="00EE39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DA1" w:rsidRPr="00D05996" w14:paraId="4B9EB561" w14:textId="77777777" w:rsidTr="00D05996">
        <w:tc>
          <w:tcPr>
            <w:tcW w:w="9062" w:type="dxa"/>
          </w:tcPr>
          <w:p w14:paraId="68381C33" w14:textId="60FE8046" w:rsidR="007E5DA1" w:rsidRPr="00D05996" w:rsidRDefault="00550E5C" w:rsidP="00E149D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Citační ohlas</w:t>
            </w:r>
            <w:r w:rsidRPr="00550E5C">
              <w:rPr>
                <w:rFonts w:ascii="Times New Roman" w:hAnsi="Times New Roman" w:cs="Times New Roman"/>
                <w:sz w:val="24"/>
                <w:szCs w:val="24"/>
              </w:rPr>
              <w:t xml:space="preserve"> – uvádí se počet citací bez </w:t>
            </w:r>
            <w:proofErr w:type="spellStart"/>
            <w:r w:rsidRPr="00550E5C">
              <w:rPr>
                <w:rFonts w:ascii="Times New Roman" w:hAnsi="Times New Roman" w:cs="Times New Roman"/>
                <w:sz w:val="24"/>
                <w:szCs w:val="24"/>
              </w:rPr>
              <w:t>autocitací</w:t>
            </w:r>
            <w:proofErr w:type="spellEnd"/>
            <w:r w:rsidRPr="00550E5C">
              <w:rPr>
                <w:rFonts w:ascii="Times New Roman" w:hAnsi="Times New Roman" w:cs="Times New Roman"/>
                <w:sz w:val="24"/>
                <w:szCs w:val="24"/>
              </w:rPr>
              <w:t xml:space="preserve"> podle Science </w:t>
            </w:r>
            <w:proofErr w:type="spellStart"/>
            <w:r w:rsidRPr="00550E5C"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  <w:proofErr w:type="spellEnd"/>
            <w:r w:rsidRPr="00550E5C">
              <w:rPr>
                <w:rFonts w:ascii="Times New Roman" w:hAnsi="Times New Roman" w:cs="Times New Roman"/>
                <w:sz w:val="24"/>
                <w:szCs w:val="24"/>
              </w:rPr>
              <w:t xml:space="preserve"> Index</w:t>
            </w:r>
          </w:p>
        </w:tc>
      </w:tr>
      <w:tr w:rsidR="00550E5C" w:rsidRPr="00D05996" w14:paraId="0B8053CC" w14:textId="77777777" w:rsidTr="00D05996">
        <w:tc>
          <w:tcPr>
            <w:tcW w:w="9062" w:type="dxa"/>
          </w:tcPr>
          <w:p w14:paraId="04E976D4" w14:textId="418270EA" w:rsidR="00550E5C" w:rsidRPr="006A46BA" w:rsidRDefault="006A46BA" w:rsidP="00E149D3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BA">
              <w:rPr>
                <w:rFonts w:ascii="Times New Roman" w:hAnsi="Times New Roman" w:cs="Times New Roman"/>
                <w:sz w:val="24"/>
                <w:szCs w:val="24"/>
              </w:rPr>
              <w:t xml:space="preserve">Web </w:t>
            </w:r>
            <w:proofErr w:type="spellStart"/>
            <w:r w:rsidRPr="006A46B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A46BA">
              <w:rPr>
                <w:rFonts w:ascii="Times New Roman" w:hAnsi="Times New Roman" w:cs="Times New Roman"/>
                <w:sz w:val="24"/>
                <w:szCs w:val="24"/>
              </w:rPr>
              <w:t xml:space="preserve"> Science (bez </w:t>
            </w:r>
            <w:proofErr w:type="spellStart"/>
            <w:r w:rsidRPr="006A46BA">
              <w:rPr>
                <w:rFonts w:ascii="Times New Roman" w:hAnsi="Times New Roman" w:cs="Times New Roman"/>
                <w:sz w:val="24"/>
                <w:szCs w:val="24"/>
              </w:rPr>
              <w:t>autocitací</w:t>
            </w:r>
            <w:proofErr w:type="spellEnd"/>
            <w:r w:rsidRPr="006A46BA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E97BE2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</w:tr>
      <w:tr w:rsidR="00550E5C" w:rsidRPr="00D05996" w14:paraId="0E6014C4" w14:textId="77777777" w:rsidTr="00D05996">
        <w:tc>
          <w:tcPr>
            <w:tcW w:w="9062" w:type="dxa"/>
          </w:tcPr>
          <w:p w14:paraId="198E97BE" w14:textId="0421730F" w:rsidR="00550E5C" w:rsidRPr="00550E5C" w:rsidRDefault="00520C66" w:rsidP="00520C66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Udělené granty </w:t>
            </w:r>
            <w:r w:rsidRPr="00520C66">
              <w:rPr>
                <w:rFonts w:ascii="Times New Roman" w:hAnsi="Times New Roman" w:cs="Times New Roman"/>
                <w:sz w:val="24"/>
                <w:szCs w:val="24"/>
              </w:rPr>
              <w:t>– uvádí se výčet udělených grantů a zapojení do nich (např. hlavní řešitel atd.)</w:t>
            </w:r>
          </w:p>
        </w:tc>
      </w:tr>
      <w:tr w:rsidR="00550E5C" w:rsidRPr="00D05996" w14:paraId="5BF32705" w14:textId="77777777" w:rsidTr="00D05996">
        <w:tc>
          <w:tcPr>
            <w:tcW w:w="9062" w:type="dxa"/>
          </w:tcPr>
          <w:p w14:paraId="50947585" w14:textId="77777777" w:rsidR="00E97BE2" w:rsidRPr="00E97BE2" w:rsidRDefault="00E97BE2" w:rsidP="00E9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B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Běžící projekty:</w:t>
            </w:r>
          </w:p>
          <w:p w14:paraId="6A6D5810" w14:textId="77777777" w:rsidR="00E97BE2" w:rsidRDefault="00E97BE2" w:rsidP="00E97BE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40658461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Centrum pro krajinu a biodiverzitu (TAČR, SS02030018, vedoucí WP E1: Monitoring biodiverzity) (2021-2026)</w:t>
            </w:r>
          </w:p>
          <w:p w14:paraId="54E7358A" w14:textId="23F3D226" w:rsidR="00E97BE2" w:rsidRPr="00E97BE2" w:rsidRDefault="00E97BE2" w:rsidP="00E97BE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Zhodnocení významu starých lesů mimo nejpřísněji chráněná území z pohledu fixace uhlíku a podpory druhové rozmanitosti (TAČR, SS06010420, člen řešitelského týmu, 2023-2025)</w:t>
            </w:r>
          </w:p>
          <w:p w14:paraId="7FD85B77" w14:textId="77777777" w:rsidR="00E97BE2" w:rsidRPr="00E97BE2" w:rsidRDefault="00E97BE2" w:rsidP="00E97BE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gram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temperate</w:t>
            </w:r>
            <w:proofErr w:type="spell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  <w:proofErr w:type="spell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 taxa </w:t>
            </w: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orienting</w:t>
            </w:r>
            <w:proofErr w:type="spell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 management </w:t>
            </w: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sustainability</w:t>
            </w:r>
            <w:proofErr w:type="spell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unifying</w:t>
            </w:r>
            <w:proofErr w:type="spell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perspectives</w:t>
            </w:r>
            <w:proofErr w:type="spell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 (COST EU, CA18207, člen řídícího výboru za ČR, celkem 32 evropských států) (2019-2024)</w:t>
            </w:r>
          </w:p>
          <w:p w14:paraId="2A39D586" w14:textId="77777777" w:rsidR="00E97BE2" w:rsidRPr="00E97BE2" w:rsidRDefault="00E97BE2" w:rsidP="00E97BE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Climate-smart</w:t>
            </w:r>
            <w:proofErr w:type="spell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rewilding</w:t>
            </w:r>
            <w:proofErr w:type="spell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ecological</w:t>
            </w:r>
            <w:proofErr w:type="spell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restoration</w:t>
            </w:r>
            <w:proofErr w:type="spell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climate</w:t>
            </w:r>
            <w:proofErr w:type="spell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proofErr w:type="spell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mitigation</w:t>
            </w:r>
            <w:proofErr w:type="spell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adaptation</w:t>
            </w:r>
            <w:proofErr w:type="spell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gram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gram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 support in </w:t>
            </w: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 (EU Horizon, člen řešitelského týmu) (2023-2026)</w:t>
            </w:r>
          </w:p>
          <w:p w14:paraId="07C141BC" w14:textId="77777777" w:rsidR="00E97BE2" w:rsidRPr="00E97BE2" w:rsidRDefault="00E97BE2" w:rsidP="00E97BE2">
            <w:pPr>
              <w:spacing w:before="240" w:after="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B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Významnější ukončené projekty:</w:t>
            </w:r>
          </w:p>
          <w:bookmarkEnd w:id="13"/>
          <w:p w14:paraId="1C038AC9" w14:textId="77777777" w:rsidR="00E97BE2" w:rsidRPr="00E97BE2" w:rsidRDefault="00E97BE2" w:rsidP="00E97BE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Efektivní postupy inventarizace lesní biodiverzity a praktická opatření na její ochranu (TAČR, SS1010270, spoluřešitel) (2020-2022)</w:t>
            </w:r>
          </w:p>
          <w:p w14:paraId="4EF0116B" w14:textId="77777777" w:rsidR="00E97BE2" w:rsidRPr="00E97BE2" w:rsidRDefault="00E97BE2" w:rsidP="00E97BE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97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Stanovení indikačních druhů živočichů a hub pro typy přírodních stanovišť uvedené v Katalogu biotopů ČR (TAČR, TB030MZP011, člen řešitelského týmu).</w:t>
            </w:r>
          </w:p>
          <w:p w14:paraId="6AD90BE3" w14:textId="77777777" w:rsidR="00E97BE2" w:rsidRPr="00E97BE2" w:rsidRDefault="00E97BE2" w:rsidP="00E97BE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Příprava a zavedení sledování stavu předmětů ochrany EVL (TAČR, TB030MZP018, člen řešitelského týmu)</w:t>
            </w:r>
          </w:p>
          <w:p w14:paraId="23A9F163" w14:textId="77777777" w:rsidR="00E97BE2" w:rsidRPr="00E97BE2" w:rsidRDefault="00E97BE2" w:rsidP="00E97BE2">
            <w:pPr>
              <w:pStyle w:val="literatura"/>
              <w:rPr>
                <w:sz w:val="24"/>
                <w:szCs w:val="24"/>
              </w:rPr>
            </w:pPr>
            <w:r w:rsidRPr="00E97BE2">
              <w:rPr>
                <w:sz w:val="24"/>
                <w:szCs w:val="24"/>
              </w:rPr>
              <w:t xml:space="preserve">Biogeochemická odezva lesních ekosystémů na acidifikaci, eutrofizaci, lesnické hospodaření a klimatickou změnu (GAČR, GA </w:t>
            </w:r>
            <w:proofErr w:type="gramStart"/>
            <w:r w:rsidRPr="00E97BE2">
              <w:rPr>
                <w:sz w:val="24"/>
                <w:szCs w:val="24"/>
              </w:rPr>
              <w:t>15-08124S</w:t>
            </w:r>
            <w:proofErr w:type="gramEnd"/>
            <w:r w:rsidRPr="00E97BE2">
              <w:rPr>
                <w:sz w:val="24"/>
                <w:szCs w:val="24"/>
              </w:rPr>
              <w:t>, člen řešitelského týmu)</w:t>
            </w:r>
          </w:p>
          <w:p w14:paraId="499E286C" w14:textId="5BD1BAD1" w:rsidR="00E97BE2" w:rsidRPr="00E97BE2" w:rsidRDefault="00E97BE2" w:rsidP="00E97BE2">
            <w:pPr>
              <w:pStyle w:val="literatura"/>
              <w:rPr>
                <w:sz w:val="24"/>
                <w:szCs w:val="24"/>
              </w:rPr>
            </w:pPr>
            <w:r w:rsidRPr="00E97BE2">
              <w:rPr>
                <w:sz w:val="24"/>
                <w:szCs w:val="24"/>
              </w:rPr>
              <w:t xml:space="preserve">Vliv způsobu lesnického hospodaření na biodiverzitu lesních ekosystémů v kontextu globální klimatické změny (M6P, </w:t>
            </w:r>
            <w:proofErr w:type="spellStart"/>
            <w:r w:rsidRPr="00E97BE2">
              <w:rPr>
                <w:sz w:val="24"/>
                <w:szCs w:val="24"/>
              </w:rPr>
              <w:t>VaV</w:t>
            </w:r>
            <w:proofErr w:type="spellEnd"/>
            <w:r w:rsidRPr="00E97BE2">
              <w:rPr>
                <w:sz w:val="24"/>
                <w:szCs w:val="24"/>
              </w:rPr>
              <w:t xml:space="preserve"> SP 2d1/146/08, člen řešitelského týmu).</w:t>
            </w:r>
          </w:p>
          <w:p w14:paraId="53819FAF" w14:textId="77777777" w:rsidR="00E97BE2" w:rsidRPr="00E97BE2" w:rsidRDefault="00E97BE2" w:rsidP="00E97BE2">
            <w:pPr>
              <w:pStyle w:val="literatura"/>
              <w:rPr>
                <w:sz w:val="24"/>
                <w:szCs w:val="24"/>
              </w:rPr>
            </w:pPr>
            <w:r w:rsidRPr="00E97BE2">
              <w:rPr>
                <w:sz w:val="24"/>
                <w:szCs w:val="24"/>
              </w:rPr>
              <w:t xml:space="preserve">Limity ochrany biodiverzity ve fragmentované krajině (MŽP, </w:t>
            </w:r>
            <w:proofErr w:type="spellStart"/>
            <w:r w:rsidRPr="00E97BE2">
              <w:rPr>
                <w:sz w:val="24"/>
                <w:szCs w:val="24"/>
              </w:rPr>
              <w:t>VaV</w:t>
            </w:r>
            <w:proofErr w:type="spellEnd"/>
            <w:r w:rsidRPr="00E97BE2">
              <w:rPr>
                <w:sz w:val="24"/>
                <w:szCs w:val="24"/>
              </w:rPr>
              <w:t xml:space="preserve"> SP 2d3/139/07, člen řešitelského týmu).</w:t>
            </w:r>
          </w:p>
          <w:p w14:paraId="2ED7DE5B" w14:textId="77777777" w:rsidR="00E97BE2" w:rsidRPr="00E97BE2" w:rsidRDefault="00E97BE2" w:rsidP="00E97BE2">
            <w:pPr>
              <w:pStyle w:val="literatura"/>
              <w:rPr>
                <w:sz w:val="24"/>
                <w:szCs w:val="24"/>
              </w:rPr>
            </w:pPr>
            <w:r w:rsidRPr="00E97BE2">
              <w:rPr>
                <w:sz w:val="24"/>
                <w:szCs w:val="24"/>
              </w:rPr>
              <w:t xml:space="preserve">Stanovení variability ve výživě mladých smrkových porostů v závislosti na chemické melioraci půd v nejvyšších polohách CHKO Jizerské hory jako podklad pro rozhodování o dalším managementu těchto porostů. (MŽP, </w:t>
            </w:r>
            <w:proofErr w:type="spellStart"/>
            <w:r w:rsidRPr="00E97BE2">
              <w:rPr>
                <w:sz w:val="24"/>
                <w:szCs w:val="24"/>
              </w:rPr>
              <w:t>VaV</w:t>
            </w:r>
            <w:proofErr w:type="spellEnd"/>
            <w:r w:rsidRPr="00E97BE2">
              <w:rPr>
                <w:sz w:val="24"/>
                <w:szCs w:val="24"/>
              </w:rPr>
              <w:t xml:space="preserve"> SK/660/1/04, hlavní řešitel).</w:t>
            </w:r>
          </w:p>
          <w:p w14:paraId="2A7A2479" w14:textId="77777777" w:rsidR="00E97BE2" w:rsidRPr="00E97BE2" w:rsidRDefault="00E97BE2" w:rsidP="00E97BE2">
            <w:pPr>
              <w:pStyle w:val="literatura"/>
              <w:rPr>
                <w:sz w:val="24"/>
                <w:szCs w:val="24"/>
              </w:rPr>
            </w:pPr>
            <w:r w:rsidRPr="00E97BE2">
              <w:rPr>
                <w:sz w:val="24"/>
                <w:szCs w:val="24"/>
              </w:rPr>
              <w:t>Změna dostupnosti bazických kationtů ve smrkovém lese v důsledku odstranění hrabanky (GAČR; 526/03/P009, hlavní řešitel).</w:t>
            </w:r>
          </w:p>
          <w:p w14:paraId="17095449" w14:textId="79042A2F" w:rsidR="00550E5C" w:rsidRPr="00E97BE2" w:rsidRDefault="00E97BE2" w:rsidP="00E97BE2">
            <w:pPr>
              <w:pStyle w:val="literatura"/>
              <w:rPr>
                <w:sz w:val="24"/>
                <w:szCs w:val="24"/>
              </w:rPr>
            </w:pPr>
            <w:r w:rsidRPr="00E97BE2">
              <w:rPr>
                <w:sz w:val="24"/>
                <w:szCs w:val="24"/>
              </w:rPr>
              <w:t>Vliv změny dostupnosti N a P na vegetaci habrových doubrav CHKO Český kras (GA AV ČR; KJB 6702301, hlavní řešitel).</w:t>
            </w:r>
          </w:p>
        </w:tc>
      </w:tr>
    </w:tbl>
    <w:p w14:paraId="12F4D306" w14:textId="77777777" w:rsidR="003862AE" w:rsidRDefault="003862A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E5C" w:rsidRPr="00D05996" w14:paraId="597928F2" w14:textId="77777777" w:rsidTr="00D05996">
        <w:tc>
          <w:tcPr>
            <w:tcW w:w="9062" w:type="dxa"/>
          </w:tcPr>
          <w:p w14:paraId="44F3D683" w14:textId="1F461B7E" w:rsidR="00550E5C" w:rsidRPr="00550E5C" w:rsidRDefault="003862AE" w:rsidP="003862A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Požadované mezinárodní aktivity</w:t>
            </w:r>
          </w:p>
        </w:tc>
      </w:tr>
      <w:tr w:rsidR="00550E5C" w:rsidRPr="00D05996" w14:paraId="4FF7DA4B" w14:textId="77777777" w:rsidTr="00D05996">
        <w:tc>
          <w:tcPr>
            <w:tcW w:w="9062" w:type="dxa"/>
          </w:tcPr>
          <w:p w14:paraId="18249F16" w14:textId="7D4D3030" w:rsidR="00550E5C" w:rsidRPr="00550E5C" w:rsidRDefault="003862AE" w:rsidP="003862A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Pobyt v zahraničí na univerzitě nebo ve výzkumné instituci </w:t>
            </w:r>
            <w:r w:rsidRPr="003862AE">
              <w:rPr>
                <w:rFonts w:ascii="Times New Roman" w:hAnsi="Times New Roman" w:cs="Times New Roman"/>
                <w:sz w:val="24"/>
                <w:szCs w:val="24"/>
              </w:rPr>
              <w:t>– uvádí se název univerzity či instituce a délka pobytu</w:t>
            </w:r>
          </w:p>
        </w:tc>
      </w:tr>
      <w:tr w:rsidR="00C11950" w:rsidRPr="00D05996" w14:paraId="31D2DD36" w14:textId="77777777" w:rsidTr="00D05996">
        <w:tc>
          <w:tcPr>
            <w:tcW w:w="9062" w:type="dxa"/>
          </w:tcPr>
          <w:p w14:paraId="3DCBEF4E" w14:textId="77777777" w:rsidR="00E97BE2" w:rsidRPr="00E97BE2" w:rsidRDefault="00E97BE2" w:rsidP="00E97BE2">
            <w:pPr>
              <w:pStyle w:val="literatura"/>
              <w:rPr>
                <w:sz w:val="24"/>
                <w:szCs w:val="24"/>
              </w:rPr>
            </w:pPr>
            <w:r w:rsidRPr="00E97BE2">
              <w:rPr>
                <w:sz w:val="24"/>
                <w:szCs w:val="24"/>
              </w:rPr>
              <w:t xml:space="preserve">2006 – </w:t>
            </w:r>
            <w:proofErr w:type="spellStart"/>
            <w:r w:rsidRPr="00E97BE2">
              <w:rPr>
                <w:sz w:val="24"/>
                <w:szCs w:val="24"/>
              </w:rPr>
              <w:t>French</w:t>
            </w:r>
            <w:proofErr w:type="spellEnd"/>
            <w:r w:rsidRPr="00E97BE2">
              <w:rPr>
                <w:sz w:val="24"/>
                <w:szCs w:val="24"/>
              </w:rPr>
              <w:t xml:space="preserve"> </w:t>
            </w:r>
            <w:proofErr w:type="spellStart"/>
            <w:r w:rsidRPr="00E97BE2">
              <w:rPr>
                <w:sz w:val="24"/>
                <w:szCs w:val="24"/>
              </w:rPr>
              <w:t>National</w:t>
            </w:r>
            <w:proofErr w:type="spellEnd"/>
            <w:r w:rsidRPr="00E97BE2">
              <w:rPr>
                <w:sz w:val="24"/>
                <w:szCs w:val="24"/>
              </w:rPr>
              <w:t xml:space="preserve"> Institute </w:t>
            </w:r>
            <w:proofErr w:type="spellStart"/>
            <w:r w:rsidRPr="00E97BE2">
              <w:rPr>
                <w:sz w:val="24"/>
                <w:szCs w:val="24"/>
              </w:rPr>
              <w:t>for</w:t>
            </w:r>
            <w:proofErr w:type="spellEnd"/>
            <w:r w:rsidRPr="00E97BE2">
              <w:rPr>
                <w:sz w:val="24"/>
                <w:szCs w:val="24"/>
              </w:rPr>
              <w:t xml:space="preserve"> </w:t>
            </w:r>
            <w:proofErr w:type="spellStart"/>
            <w:r w:rsidRPr="00E97BE2">
              <w:rPr>
                <w:sz w:val="24"/>
                <w:szCs w:val="24"/>
              </w:rPr>
              <w:t>Agriculture</w:t>
            </w:r>
            <w:proofErr w:type="spellEnd"/>
            <w:r w:rsidRPr="00E97BE2">
              <w:rPr>
                <w:sz w:val="24"/>
                <w:szCs w:val="24"/>
              </w:rPr>
              <w:t>, Food, and Environment (INRAE), Nancy (Francie) (1 týden)</w:t>
            </w:r>
          </w:p>
          <w:p w14:paraId="7E5F8734" w14:textId="77703D6B" w:rsidR="00C11950" w:rsidRPr="00E97BE2" w:rsidRDefault="00E97BE2" w:rsidP="00E97BE2">
            <w:pPr>
              <w:pStyle w:val="literatura"/>
              <w:rPr>
                <w:sz w:val="24"/>
                <w:szCs w:val="24"/>
              </w:rPr>
            </w:pPr>
            <w:r w:rsidRPr="00E97BE2">
              <w:rPr>
                <w:sz w:val="24"/>
                <w:szCs w:val="24"/>
              </w:rPr>
              <w:t xml:space="preserve">2017 – </w:t>
            </w:r>
            <w:proofErr w:type="spellStart"/>
            <w:r w:rsidRPr="00E97BE2">
              <w:rPr>
                <w:sz w:val="24"/>
                <w:szCs w:val="24"/>
              </w:rPr>
              <w:t>Division</w:t>
            </w:r>
            <w:proofErr w:type="spellEnd"/>
            <w:r w:rsidRPr="00E97BE2">
              <w:rPr>
                <w:sz w:val="24"/>
                <w:szCs w:val="24"/>
              </w:rPr>
              <w:t xml:space="preserve"> </w:t>
            </w:r>
            <w:proofErr w:type="spellStart"/>
            <w:r w:rsidRPr="00E97BE2">
              <w:rPr>
                <w:sz w:val="24"/>
                <w:szCs w:val="24"/>
              </w:rPr>
              <w:t>of</w:t>
            </w:r>
            <w:proofErr w:type="spellEnd"/>
            <w:r w:rsidRPr="00E97BE2">
              <w:rPr>
                <w:sz w:val="24"/>
                <w:szCs w:val="24"/>
              </w:rPr>
              <w:t xml:space="preserve"> </w:t>
            </w:r>
            <w:proofErr w:type="spellStart"/>
            <w:r w:rsidRPr="00E97BE2">
              <w:rPr>
                <w:sz w:val="24"/>
                <w:szCs w:val="24"/>
              </w:rPr>
              <w:t>Forest</w:t>
            </w:r>
            <w:proofErr w:type="spellEnd"/>
            <w:r w:rsidRPr="00E97BE2">
              <w:rPr>
                <w:sz w:val="24"/>
                <w:szCs w:val="24"/>
              </w:rPr>
              <w:t xml:space="preserve">, </w:t>
            </w:r>
            <w:proofErr w:type="spellStart"/>
            <w:r w:rsidRPr="00E97BE2">
              <w:rPr>
                <w:sz w:val="24"/>
                <w:szCs w:val="24"/>
              </w:rPr>
              <w:t>Nature</w:t>
            </w:r>
            <w:proofErr w:type="spellEnd"/>
            <w:r w:rsidRPr="00E97BE2">
              <w:rPr>
                <w:sz w:val="24"/>
                <w:szCs w:val="24"/>
              </w:rPr>
              <w:t xml:space="preserve"> and </w:t>
            </w:r>
            <w:proofErr w:type="spellStart"/>
            <w:r w:rsidRPr="00E97BE2">
              <w:rPr>
                <w:sz w:val="24"/>
                <w:szCs w:val="24"/>
              </w:rPr>
              <w:t>Landscape</w:t>
            </w:r>
            <w:proofErr w:type="spellEnd"/>
            <w:r w:rsidRPr="00E97BE2">
              <w:rPr>
                <w:sz w:val="24"/>
                <w:szCs w:val="24"/>
              </w:rPr>
              <w:t xml:space="preserve">, University </w:t>
            </w:r>
            <w:proofErr w:type="spellStart"/>
            <w:r w:rsidRPr="00E97BE2">
              <w:rPr>
                <w:sz w:val="24"/>
                <w:szCs w:val="24"/>
              </w:rPr>
              <w:t>of</w:t>
            </w:r>
            <w:proofErr w:type="spellEnd"/>
            <w:r w:rsidRPr="00E97BE2">
              <w:rPr>
                <w:sz w:val="24"/>
                <w:szCs w:val="24"/>
              </w:rPr>
              <w:t xml:space="preserve"> </w:t>
            </w:r>
            <w:proofErr w:type="spellStart"/>
            <w:r w:rsidRPr="00E97BE2">
              <w:rPr>
                <w:sz w:val="24"/>
                <w:szCs w:val="24"/>
              </w:rPr>
              <w:t>Leuven</w:t>
            </w:r>
            <w:proofErr w:type="spellEnd"/>
            <w:r w:rsidRPr="00E97BE2">
              <w:rPr>
                <w:sz w:val="24"/>
                <w:szCs w:val="24"/>
              </w:rPr>
              <w:t xml:space="preserve"> (Belgie) (7 týdnů)</w:t>
            </w:r>
          </w:p>
        </w:tc>
      </w:tr>
      <w:tr w:rsidR="00C11950" w:rsidRPr="00D05996" w14:paraId="3C7D6913" w14:textId="77777777" w:rsidTr="00D05996">
        <w:tc>
          <w:tcPr>
            <w:tcW w:w="9062" w:type="dxa"/>
          </w:tcPr>
          <w:p w14:paraId="017D3C42" w14:textId="4C4717A2" w:rsidR="00C11950" w:rsidRPr="00550E5C" w:rsidRDefault="00EA33FB" w:rsidP="00EA33F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Spolupráce se zahraničními univerzitami či institucemi </w:t>
            </w:r>
            <w:r w:rsidRPr="00EA33FB">
              <w:rPr>
                <w:rFonts w:ascii="Times New Roman" w:hAnsi="Times New Roman" w:cs="Times New Roman"/>
                <w:sz w:val="24"/>
                <w:szCs w:val="24"/>
              </w:rPr>
              <w:t>– uvádí se výčet a forma spolupráce</w:t>
            </w:r>
          </w:p>
        </w:tc>
      </w:tr>
      <w:tr w:rsidR="00C11950" w:rsidRPr="00D05996" w14:paraId="5C021849" w14:textId="77777777" w:rsidTr="00D05996">
        <w:tc>
          <w:tcPr>
            <w:tcW w:w="9062" w:type="dxa"/>
          </w:tcPr>
          <w:p w14:paraId="7BB473A1" w14:textId="556DB7E2" w:rsidR="00F04C7A" w:rsidRDefault="00A8692F" w:rsidP="00F04C7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Soustavnou spolupráci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Hofmeistera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F04C7A">
              <w:rPr>
                <w:rFonts w:ascii="Times New Roman" w:hAnsi="Times New Roman" w:cs="Times New Roman"/>
                <w:sz w:val="24"/>
                <w:szCs w:val="24"/>
              </w:rPr>
              <w:t xml:space="preserve"> mnoha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zahraničními univerzitami a vědeckými institucemi v posledních </w:t>
            </w:r>
            <w:r w:rsidR="00F04C7A">
              <w:rPr>
                <w:rFonts w:ascii="Times New Roman" w:hAnsi="Times New Roman" w:cs="Times New Roman"/>
                <w:sz w:val="24"/>
                <w:szCs w:val="24"/>
              </w:rPr>
              <w:t xml:space="preserve">letech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dokládají společné publikace uvedené v seznamu publikací. </w:t>
            </w:r>
          </w:p>
          <w:p w14:paraId="103A4085" w14:textId="25E5AA0A" w:rsidR="00A8692F" w:rsidRDefault="0039387C" w:rsidP="00F04C7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Například v letošním roce (</w:t>
            </w:r>
            <w:r w:rsidR="00A8692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8692F">
              <w:rPr>
                <w:rFonts w:ascii="Times New Roman" w:hAnsi="Times New Roman" w:cs="Times New Roman"/>
                <w:sz w:val="24"/>
                <w:szCs w:val="24"/>
              </w:rPr>
              <w:t xml:space="preserve"> J. Hofmeister podával jako hlavní řešitel návrh česko-německého bilaterálního projektu GAČR (německý partner Simon </w:t>
            </w:r>
            <w:proofErr w:type="spellStart"/>
            <w:r w:rsidR="00A8692F">
              <w:rPr>
                <w:rFonts w:ascii="Times New Roman" w:hAnsi="Times New Roman" w:cs="Times New Roman"/>
                <w:sz w:val="24"/>
                <w:szCs w:val="24"/>
              </w:rPr>
              <w:t>Thorn</w:t>
            </w:r>
            <w:proofErr w:type="spellEnd"/>
            <w:r w:rsidR="00A8692F">
              <w:rPr>
                <w:rFonts w:ascii="Times New Roman" w:hAnsi="Times New Roman" w:cs="Times New Roman"/>
                <w:sz w:val="24"/>
                <w:szCs w:val="24"/>
              </w:rPr>
              <w:t xml:space="preserve"> z </w:t>
            </w:r>
            <w:proofErr w:type="spellStart"/>
            <w:r w:rsidR="00A8692F">
              <w:rPr>
                <w:rFonts w:ascii="Times New Roman" w:hAnsi="Times New Roman" w:cs="Times New Roman"/>
                <w:sz w:val="24"/>
                <w:szCs w:val="24"/>
              </w:rPr>
              <w:t>Hessian</w:t>
            </w:r>
            <w:proofErr w:type="spellEnd"/>
            <w:r w:rsidR="00A86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692F">
              <w:rPr>
                <w:rFonts w:ascii="Times New Roman" w:hAnsi="Times New Roman" w:cs="Times New Roman"/>
                <w:sz w:val="24"/>
                <w:szCs w:val="24"/>
              </w:rPr>
              <w:t>Agency</w:t>
            </w:r>
            <w:proofErr w:type="spellEnd"/>
            <w:r w:rsidR="00A86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692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A86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692F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spellEnd"/>
            <w:r w:rsidR="00A86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692F">
              <w:rPr>
                <w:rFonts w:ascii="Times New Roman" w:hAnsi="Times New Roman" w:cs="Times New Roman"/>
                <w:sz w:val="24"/>
                <w:szCs w:val="24"/>
              </w:rPr>
              <w:t>Conservation</w:t>
            </w:r>
            <w:proofErr w:type="spellEnd"/>
            <w:r w:rsidR="00A8692F">
              <w:rPr>
                <w:rFonts w:ascii="Times New Roman" w:hAnsi="Times New Roman" w:cs="Times New Roman"/>
                <w:sz w:val="24"/>
                <w:szCs w:val="24"/>
              </w:rPr>
              <w:t xml:space="preserve">)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současně návrh projektu </w:t>
            </w:r>
            <w:r w:rsidR="00A8692F">
              <w:rPr>
                <w:rFonts w:ascii="Times New Roman" w:hAnsi="Times New Roman" w:cs="Times New Roman"/>
                <w:sz w:val="24"/>
                <w:szCs w:val="24"/>
              </w:rPr>
              <w:t>česko-americké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spolupráce</w:t>
            </w:r>
            <w:r w:rsidR="00A8692F">
              <w:rPr>
                <w:rFonts w:ascii="Times New Roman" w:hAnsi="Times New Roman" w:cs="Times New Roman"/>
                <w:sz w:val="24"/>
                <w:szCs w:val="24"/>
              </w:rPr>
              <w:t xml:space="preserve"> MŠMT (dva partneři z USA: Jed </w:t>
            </w:r>
            <w:proofErr w:type="spellStart"/>
            <w:r w:rsidR="00A8692F">
              <w:rPr>
                <w:rFonts w:ascii="Times New Roman" w:hAnsi="Times New Roman" w:cs="Times New Roman"/>
                <w:sz w:val="24"/>
                <w:szCs w:val="24"/>
              </w:rPr>
              <w:t>Sparks</w:t>
            </w:r>
            <w:proofErr w:type="spellEnd"/>
            <w:r w:rsidR="00A8692F">
              <w:rPr>
                <w:rFonts w:ascii="Times New Roman" w:hAnsi="Times New Roman" w:cs="Times New Roman"/>
                <w:sz w:val="24"/>
                <w:szCs w:val="24"/>
              </w:rPr>
              <w:t xml:space="preserve"> z </w:t>
            </w:r>
            <w:proofErr w:type="spellStart"/>
            <w:r w:rsidR="00A8692F">
              <w:rPr>
                <w:rFonts w:ascii="Times New Roman" w:hAnsi="Times New Roman" w:cs="Times New Roman"/>
                <w:sz w:val="24"/>
                <w:szCs w:val="24"/>
              </w:rPr>
              <w:t>Cornellovy</w:t>
            </w:r>
            <w:proofErr w:type="spellEnd"/>
            <w:r w:rsidR="00A8692F">
              <w:rPr>
                <w:rFonts w:ascii="Times New Roman" w:hAnsi="Times New Roman" w:cs="Times New Roman"/>
                <w:sz w:val="24"/>
                <w:szCs w:val="24"/>
              </w:rPr>
              <w:t xml:space="preserve"> Univerzity a Wiliam </w:t>
            </w:r>
            <w:proofErr w:type="spellStart"/>
            <w:r w:rsidR="00A8692F">
              <w:rPr>
                <w:rFonts w:ascii="Times New Roman" w:hAnsi="Times New Roman" w:cs="Times New Roman"/>
                <w:sz w:val="24"/>
                <w:szCs w:val="24"/>
              </w:rPr>
              <w:t>Keeton</w:t>
            </w:r>
            <w:proofErr w:type="spellEnd"/>
            <w:r w:rsidR="00A8692F">
              <w:rPr>
                <w:rFonts w:ascii="Times New Roman" w:hAnsi="Times New Roman" w:cs="Times New Roman"/>
                <w:sz w:val="24"/>
                <w:szCs w:val="24"/>
              </w:rPr>
              <w:t xml:space="preserve"> z University </w:t>
            </w:r>
            <w:proofErr w:type="spellStart"/>
            <w:r w:rsidR="00A8692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A8692F">
              <w:rPr>
                <w:rFonts w:ascii="Times New Roman" w:hAnsi="Times New Roman" w:cs="Times New Roman"/>
                <w:sz w:val="24"/>
                <w:szCs w:val="24"/>
              </w:rPr>
              <w:t xml:space="preserve"> Vermont).  </w:t>
            </w:r>
          </w:p>
          <w:p w14:paraId="30D45B6F" w14:textId="57220418" w:rsidR="001153B6" w:rsidRDefault="00A8692F" w:rsidP="00F04C7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Hofmeister je členem</w:t>
            </w:r>
            <w:r w:rsidR="00E97BE2">
              <w:rPr>
                <w:rFonts w:ascii="Times New Roman" w:hAnsi="Times New Roman" w:cs="Times New Roman"/>
                <w:sz w:val="24"/>
                <w:szCs w:val="24"/>
              </w:rPr>
              <w:t xml:space="preserve"> řídícího výboru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ČR </w:t>
            </w:r>
            <w:r w:rsidR="00E97BE2">
              <w:rPr>
                <w:rFonts w:ascii="Times New Roman" w:hAnsi="Times New Roman" w:cs="Times New Roman"/>
                <w:sz w:val="24"/>
                <w:szCs w:val="24"/>
              </w:rPr>
              <w:t>projektu COST EU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Biodiversity </w:t>
            </w: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temperate</w:t>
            </w:r>
            <w:proofErr w:type="spell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  <w:proofErr w:type="spell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 taxa </w:t>
            </w: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orienting</w:t>
            </w:r>
            <w:proofErr w:type="spell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 management </w:t>
            </w: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sustainability</w:t>
            </w:r>
            <w:proofErr w:type="spell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unifying</w:t>
            </w:r>
            <w:proofErr w:type="spellEnd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BE2">
              <w:rPr>
                <w:rFonts w:ascii="Times New Roman" w:hAnsi="Times New Roman" w:cs="Times New Roman"/>
                <w:sz w:val="24"/>
                <w:szCs w:val="24"/>
              </w:rPr>
              <w:t>perspectives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CA18207)</w:t>
            </w:r>
            <w:r w:rsidR="00F04C7A">
              <w:rPr>
                <w:rFonts w:ascii="Times New Roman" w:hAnsi="Times New Roman" w:cs="Times New Roman"/>
                <w:sz w:val="24"/>
                <w:szCs w:val="24"/>
              </w:rPr>
              <w:t>, kde spolupracuje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vědci z 32 evropských států</w:t>
            </w:r>
            <w:r w:rsidR="00F04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E15838" w14:textId="72728D95" w:rsidR="00A8692F" w:rsidRPr="00A8692F" w:rsidRDefault="00A8692F" w:rsidP="00A8692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50" w:rsidRPr="00D05996" w14:paraId="2DE3C067" w14:textId="77777777" w:rsidTr="00D05996">
        <w:tc>
          <w:tcPr>
            <w:tcW w:w="9062" w:type="dxa"/>
          </w:tcPr>
          <w:p w14:paraId="576A8E59" w14:textId="1F9B613F" w:rsidR="00C11950" w:rsidRPr="00550E5C" w:rsidRDefault="00B25396" w:rsidP="00B25396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Aktivní účast na významných mezinárodních konferencích </w:t>
            </w:r>
            <w:r w:rsidRPr="00B25396">
              <w:rPr>
                <w:rFonts w:ascii="Times New Roman" w:hAnsi="Times New Roman" w:cs="Times New Roman"/>
                <w:sz w:val="24"/>
                <w:szCs w:val="24"/>
              </w:rPr>
              <w:t xml:space="preserve">– uvádí se výčet a konkrétní forma výstupu (např. zvaná přednáška, </w:t>
            </w:r>
            <w:proofErr w:type="spellStart"/>
            <w:r w:rsidRPr="00B25396">
              <w:rPr>
                <w:rFonts w:ascii="Times New Roman" w:hAnsi="Times New Roman" w:cs="Times New Roman"/>
                <w:sz w:val="24"/>
                <w:szCs w:val="24"/>
              </w:rPr>
              <w:t>keynote</w:t>
            </w:r>
            <w:proofErr w:type="spellEnd"/>
            <w:r w:rsidRPr="00B2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396">
              <w:rPr>
                <w:rFonts w:ascii="Times New Roman" w:hAnsi="Times New Roman" w:cs="Times New Roman"/>
                <w:sz w:val="24"/>
                <w:szCs w:val="24"/>
              </w:rPr>
              <w:t>speaker</w:t>
            </w:r>
            <w:proofErr w:type="spellEnd"/>
            <w:r w:rsidRPr="00B25396">
              <w:rPr>
                <w:rFonts w:ascii="Times New Roman" w:hAnsi="Times New Roman" w:cs="Times New Roman"/>
                <w:sz w:val="24"/>
                <w:szCs w:val="24"/>
              </w:rPr>
              <w:t xml:space="preserve"> atd.)</w:t>
            </w:r>
          </w:p>
        </w:tc>
      </w:tr>
      <w:tr w:rsidR="00D659C8" w:rsidRPr="00D05996" w14:paraId="129FC7D8" w14:textId="77777777" w:rsidTr="00D05996">
        <w:tc>
          <w:tcPr>
            <w:tcW w:w="9062" w:type="dxa"/>
          </w:tcPr>
          <w:p w14:paraId="1559019E" w14:textId="5FADDA33" w:rsidR="00D659C8" w:rsidRPr="00F04C7A" w:rsidRDefault="00AC0CB4" w:rsidP="00F04C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zvanou přednáškou či jako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keynote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speaker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F04C7A">
              <w:rPr>
                <w:rFonts w:ascii="Times New Roman" w:hAnsi="Times New Roman" w:cs="Times New Roman"/>
                <w:sz w:val="24"/>
                <w:szCs w:val="24"/>
              </w:rPr>
              <w:t xml:space="preserve">a významné mezinárodní konferenci J. Hofmeister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zatím nevystoupil</w:t>
            </w:r>
            <w:r w:rsidR="00F04C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115EA5DB" w14:textId="77777777" w:rsidR="00622F33" w:rsidRDefault="0039387C"/>
    <w:sectPr w:rsidR="00622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3A94"/>
    <w:multiLevelType w:val="hybridMultilevel"/>
    <w:tmpl w:val="E656F9F4"/>
    <w:lvl w:ilvl="0" w:tplc="79AC39D4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966BC"/>
    <w:multiLevelType w:val="hybridMultilevel"/>
    <w:tmpl w:val="0616CD1E"/>
    <w:lvl w:ilvl="0" w:tplc="79AC39D4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8218B"/>
    <w:multiLevelType w:val="hybridMultilevel"/>
    <w:tmpl w:val="F00ED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80C55"/>
    <w:multiLevelType w:val="hybridMultilevel"/>
    <w:tmpl w:val="02222464"/>
    <w:lvl w:ilvl="0" w:tplc="79AC39D4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319295">
    <w:abstractNumId w:val="2"/>
  </w:num>
  <w:num w:numId="2" w16cid:durableId="1674259276">
    <w:abstractNumId w:val="3"/>
  </w:num>
  <w:num w:numId="3" w16cid:durableId="958877792">
    <w:abstractNumId w:val="1"/>
  </w:num>
  <w:num w:numId="4" w16cid:durableId="157378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xsDSzsDQ2sDQwMTZX0lEKTi0uzszPAykwqgUAGCqKxiwAAAA="/>
  </w:docVars>
  <w:rsids>
    <w:rsidRoot w:val="000C5DF6"/>
    <w:rsid w:val="000453AA"/>
    <w:rsid w:val="000608FE"/>
    <w:rsid w:val="00063660"/>
    <w:rsid w:val="000A32B7"/>
    <w:rsid w:val="000A73EE"/>
    <w:rsid w:val="000B5A17"/>
    <w:rsid w:val="000C5DF6"/>
    <w:rsid w:val="00105088"/>
    <w:rsid w:val="00110A4E"/>
    <w:rsid w:val="001153B6"/>
    <w:rsid w:val="00126819"/>
    <w:rsid w:val="0013740E"/>
    <w:rsid w:val="00212B0B"/>
    <w:rsid w:val="00240253"/>
    <w:rsid w:val="00244653"/>
    <w:rsid w:val="002519AE"/>
    <w:rsid w:val="00281B67"/>
    <w:rsid w:val="002E0458"/>
    <w:rsid w:val="002E1C3B"/>
    <w:rsid w:val="00324539"/>
    <w:rsid w:val="00337AF2"/>
    <w:rsid w:val="00355EDF"/>
    <w:rsid w:val="003862AE"/>
    <w:rsid w:val="00386918"/>
    <w:rsid w:val="00392299"/>
    <w:rsid w:val="0039387C"/>
    <w:rsid w:val="003B6334"/>
    <w:rsid w:val="003C2C69"/>
    <w:rsid w:val="003E7DF6"/>
    <w:rsid w:val="003F20ED"/>
    <w:rsid w:val="004034E4"/>
    <w:rsid w:val="004553BE"/>
    <w:rsid w:val="00460088"/>
    <w:rsid w:val="004B6F0E"/>
    <w:rsid w:val="004C7009"/>
    <w:rsid w:val="004C739F"/>
    <w:rsid w:val="004F16EB"/>
    <w:rsid w:val="00520C66"/>
    <w:rsid w:val="00550E5C"/>
    <w:rsid w:val="0055721B"/>
    <w:rsid w:val="00563680"/>
    <w:rsid w:val="005918FA"/>
    <w:rsid w:val="005A10FE"/>
    <w:rsid w:val="005B4049"/>
    <w:rsid w:val="005D091F"/>
    <w:rsid w:val="006302E8"/>
    <w:rsid w:val="00630CE7"/>
    <w:rsid w:val="00651DFB"/>
    <w:rsid w:val="00661002"/>
    <w:rsid w:val="006A46BA"/>
    <w:rsid w:val="006B0A7A"/>
    <w:rsid w:val="006B1DE5"/>
    <w:rsid w:val="006B53BB"/>
    <w:rsid w:val="006D3E84"/>
    <w:rsid w:val="00772E21"/>
    <w:rsid w:val="00781561"/>
    <w:rsid w:val="007E104A"/>
    <w:rsid w:val="007E5DA1"/>
    <w:rsid w:val="007F2261"/>
    <w:rsid w:val="008344E3"/>
    <w:rsid w:val="00883141"/>
    <w:rsid w:val="008B5F56"/>
    <w:rsid w:val="008C3964"/>
    <w:rsid w:val="008C41DF"/>
    <w:rsid w:val="008F5C06"/>
    <w:rsid w:val="00921052"/>
    <w:rsid w:val="00926448"/>
    <w:rsid w:val="00973935"/>
    <w:rsid w:val="00983776"/>
    <w:rsid w:val="009B73BA"/>
    <w:rsid w:val="009C0BDD"/>
    <w:rsid w:val="009D1049"/>
    <w:rsid w:val="00A13E17"/>
    <w:rsid w:val="00A35C3E"/>
    <w:rsid w:val="00A8692F"/>
    <w:rsid w:val="00AC0CB4"/>
    <w:rsid w:val="00AC19BE"/>
    <w:rsid w:val="00AE1F9A"/>
    <w:rsid w:val="00AF1E74"/>
    <w:rsid w:val="00B131CC"/>
    <w:rsid w:val="00B25396"/>
    <w:rsid w:val="00B8067E"/>
    <w:rsid w:val="00BC317D"/>
    <w:rsid w:val="00BE2C44"/>
    <w:rsid w:val="00BF3902"/>
    <w:rsid w:val="00BF5D89"/>
    <w:rsid w:val="00C11950"/>
    <w:rsid w:val="00C40263"/>
    <w:rsid w:val="00C56940"/>
    <w:rsid w:val="00CF1A09"/>
    <w:rsid w:val="00D05996"/>
    <w:rsid w:val="00D0765A"/>
    <w:rsid w:val="00D116C0"/>
    <w:rsid w:val="00D14DDE"/>
    <w:rsid w:val="00D17C6A"/>
    <w:rsid w:val="00D659C8"/>
    <w:rsid w:val="00DA712B"/>
    <w:rsid w:val="00DA74E4"/>
    <w:rsid w:val="00DC715B"/>
    <w:rsid w:val="00DD2B2F"/>
    <w:rsid w:val="00DD7990"/>
    <w:rsid w:val="00DF3450"/>
    <w:rsid w:val="00E149D3"/>
    <w:rsid w:val="00E364CE"/>
    <w:rsid w:val="00E416E1"/>
    <w:rsid w:val="00E61708"/>
    <w:rsid w:val="00E8216F"/>
    <w:rsid w:val="00E93086"/>
    <w:rsid w:val="00E97BE2"/>
    <w:rsid w:val="00EA33FB"/>
    <w:rsid w:val="00EC70FD"/>
    <w:rsid w:val="00EE3990"/>
    <w:rsid w:val="00F04C7A"/>
    <w:rsid w:val="00F058D3"/>
    <w:rsid w:val="00F07224"/>
    <w:rsid w:val="00F13129"/>
    <w:rsid w:val="00F23F01"/>
    <w:rsid w:val="00F25EBD"/>
    <w:rsid w:val="00F2677F"/>
    <w:rsid w:val="00F47E5B"/>
    <w:rsid w:val="00FA5ADC"/>
    <w:rsid w:val="00FC0639"/>
    <w:rsid w:val="00FC1DC5"/>
    <w:rsid w:val="00FD3D82"/>
    <w:rsid w:val="00F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99F4"/>
  <w15:chartTrackingRefBased/>
  <w15:docId w15:val="{EB5E00C5-A6E0-49D9-8036-DFF3B2B1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A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73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2C4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E104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A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A10FE"/>
    <w:rPr>
      <w:color w:val="0000FF"/>
      <w:u w:val="single"/>
    </w:rPr>
  </w:style>
  <w:style w:type="paragraph" w:customStyle="1" w:styleId="literatura">
    <w:name w:val="literatura"/>
    <w:basedOn w:val="Normln"/>
    <w:link w:val="literaturaChar"/>
    <w:rsid w:val="004C739F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literaturaChar">
    <w:name w:val="literatura Char"/>
    <w:link w:val="literatura"/>
    <w:rsid w:val="004C739F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C739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3224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 Jan</dc:creator>
  <cp:keywords/>
  <dc:description/>
  <cp:lastModifiedBy>Jeňýk Hofmeister</cp:lastModifiedBy>
  <cp:revision>6</cp:revision>
  <dcterms:created xsi:type="dcterms:W3CDTF">2023-12-19T20:01:00Z</dcterms:created>
  <dcterms:modified xsi:type="dcterms:W3CDTF">2023-12-19T22:14:00Z</dcterms:modified>
</cp:coreProperties>
</file>