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9BC3C" w14:textId="77777777" w:rsidR="005230A0" w:rsidRDefault="005230A0" w:rsidP="005230A0">
      <w:pPr>
        <w:rPr>
          <w:b/>
        </w:rPr>
      </w:pPr>
      <w:r w:rsidRPr="005230A0">
        <w:rPr>
          <w:b/>
        </w:rPr>
        <w:t xml:space="preserve">Název </w:t>
      </w:r>
      <w:r w:rsidR="00DB760F">
        <w:rPr>
          <w:b/>
        </w:rPr>
        <w:t>služby</w:t>
      </w:r>
      <w:r w:rsidRPr="005230A0">
        <w:rPr>
          <w:b/>
        </w:rPr>
        <w:t>:</w:t>
      </w:r>
      <w:r w:rsidR="00F72751">
        <w:rPr>
          <w:b/>
        </w:rPr>
        <w:t xml:space="preserve"> </w:t>
      </w:r>
    </w:p>
    <w:p w14:paraId="2EB722AA" w14:textId="77777777" w:rsidR="00A85B25" w:rsidRDefault="00A85B25" w:rsidP="005230A0"/>
    <w:p w14:paraId="42B99791" w14:textId="77777777" w:rsidR="00A85B25" w:rsidRPr="00A76E12" w:rsidRDefault="00A85B25" w:rsidP="00A85B25">
      <w:r w:rsidRPr="0016787D">
        <w:rPr>
          <w:highlight w:val="yellow"/>
        </w:rPr>
        <w:t>Výběrové šetření mapující poptávku po ekosystémových službách lesa</w:t>
      </w:r>
    </w:p>
    <w:p w14:paraId="64F87E46" w14:textId="77777777" w:rsidR="00A85B25" w:rsidRPr="00A76E12" w:rsidRDefault="00A85B25" w:rsidP="005230A0"/>
    <w:p w14:paraId="2C113326" w14:textId="77777777" w:rsidR="00F34F65" w:rsidRDefault="00F34F65" w:rsidP="005230A0">
      <w:pPr>
        <w:rPr>
          <w:b/>
        </w:rPr>
      </w:pPr>
    </w:p>
    <w:p w14:paraId="2AE40BFA" w14:textId="77777777" w:rsidR="00F34F65" w:rsidRDefault="00F34F65" w:rsidP="005230A0">
      <w:pPr>
        <w:rPr>
          <w:b/>
        </w:rPr>
      </w:pPr>
      <w:r>
        <w:rPr>
          <w:b/>
        </w:rPr>
        <w:t xml:space="preserve">Počet </w:t>
      </w:r>
      <w:r w:rsidR="00DB760F">
        <w:rPr>
          <w:b/>
        </w:rPr>
        <w:t>měsíců využívání této služby</w:t>
      </w:r>
      <w:r>
        <w:rPr>
          <w:b/>
        </w:rPr>
        <w:t>:</w:t>
      </w:r>
    </w:p>
    <w:p w14:paraId="09AC4120" w14:textId="77777777" w:rsidR="00A76E12" w:rsidRDefault="00A76E12" w:rsidP="005230A0">
      <w:pPr>
        <w:rPr>
          <w:b/>
        </w:rPr>
      </w:pPr>
    </w:p>
    <w:p w14:paraId="304B3128" w14:textId="77777777" w:rsidR="00A85B25" w:rsidRPr="0016787D" w:rsidRDefault="00A85B25" w:rsidP="005230A0">
      <w:pPr>
        <w:rPr>
          <w:highlight w:val="yellow"/>
        </w:rPr>
      </w:pPr>
      <w:r w:rsidRPr="0016787D">
        <w:rPr>
          <w:highlight w:val="yellow"/>
        </w:rPr>
        <w:t>Šetření musí být zahájeno bez zbytečného odkladu po uzavření smlouvy a výstupy šetření zpracovány a předány zadavateli nejpozději do</w:t>
      </w:r>
      <w:r w:rsidR="008A2244" w:rsidRPr="0016787D">
        <w:rPr>
          <w:highlight w:val="yellow"/>
        </w:rPr>
        <w:t xml:space="preserve"> 25 kalendářních dní</w:t>
      </w:r>
      <w:r w:rsidRPr="0016787D">
        <w:rPr>
          <w:highlight w:val="yellow"/>
        </w:rPr>
        <w:t xml:space="preserve"> od </w:t>
      </w:r>
      <w:r w:rsidR="0016459A" w:rsidRPr="0016787D">
        <w:rPr>
          <w:highlight w:val="yellow"/>
        </w:rPr>
        <w:t>okamžiku finalizace obsahu dotazníkového šetření</w:t>
      </w:r>
      <w:r w:rsidRPr="0016787D">
        <w:rPr>
          <w:highlight w:val="yellow"/>
        </w:rPr>
        <w:t xml:space="preserve">. </w:t>
      </w:r>
    </w:p>
    <w:p w14:paraId="4FA99EC7" w14:textId="77777777" w:rsidR="00A85B25" w:rsidRPr="0016787D" w:rsidRDefault="00A85B25" w:rsidP="005230A0">
      <w:pPr>
        <w:rPr>
          <w:highlight w:val="yellow"/>
        </w:rPr>
      </w:pPr>
    </w:p>
    <w:p w14:paraId="393D0A91" w14:textId="77777777" w:rsidR="001B06E5" w:rsidRPr="0016787D" w:rsidRDefault="001B06E5" w:rsidP="005230A0">
      <w:pPr>
        <w:rPr>
          <w:highlight w:val="yellow"/>
        </w:rPr>
      </w:pPr>
      <w:r w:rsidRPr="0016787D">
        <w:rPr>
          <w:highlight w:val="yellow"/>
        </w:rPr>
        <w:t xml:space="preserve">Výsledky šetření budou předány v sídle zadavatele ve 2 listinných vyhotoveních a 1x v elektronické podobě na nosiči dat. Výsledky šetření budou předmětem, akceptačního řízení a za řádně předané a převzaté budou považovány až v okamžiku jejich akceptace bez výhrad, o níž bude stranami sepsán akceptační protokol. </w:t>
      </w:r>
    </w:p>
    <w:p w14:paraId="75CB2115" w14:textId="77777777" w:rsidR="001B06E5" w:rsidRPr="0016787D" w:rsidRDefault="001B06E5" w:rsidP="005230A0">
      <w:pPr>
        <w:rPr>
          <w:highlight w:val="yellow"/>
        </w:rPr>
      </w:pPr>
    </w:p>
    <w:p w14:paraId="0CC11C9E" w14:textId="77777777" w:rsidR="00A76E12" w:rsidRPr="0016787D" w:rsidRDefault="001B06E5" w:rsidP="005230A0">
      <w:pPr>
        <w:rPr>
          <w:highlight w:val="yellow"/>
        </w:rPr>
      </w:pPr>
      <w:r w:rsidRPr="0016787D">
        <w:rPr>
          <w:highlight w:val="yellow"/>
        </w:rPr>
        <w:t xml:space="preserve">Po řádném předání a převzetí výsledků šetření a podepsání akceptačního protokolu (s výsledkem bez výhrad) bude vždy vystavena a uhrazena faktura na odpovídající částku. </w:t>
      </w:r>
    </w:p>
    <w:p w14:paraId="677381C8" w14:textId="77777777" w:rsidR="001B06E5" w:rsidRPr="0016787D" w:rsidRDefault="001B06E5" w:rsidP="005230A0">
      <w:pPr>
        <w:rPr>
          <w:highlight w:val="yellow"/>
        </w:rPr>
      </w:pPr>
    </w:p>
    <w:p w14:paraId="5546D230" w14:textId="77777777" w:rsidR="00B40464" w:rsidRPr="0016787D" w:rsidRDefault="00B40464" w:rsidP="00B40464">
      <w:pPr>
        <w:rPr>
          <w:highlight w:val="yellow"/>
        </w:rPr>
      </w:pPr>
      <w:r w:rsidRPr="0016787D">
        <w:rPr>
          <w:highlight w:val="yellow"/>
        </w:rPr>
        <w:t>Na základě sběru dat je dodavatel povinen zpracovat a zadavateli předat analýzu s výsledkem šetření. Tato analýza musí být zpracována v odpovídajícím rozsahu a kvalitě a obsahovat min. následující informace (ve formě tabulek a grafů):</w:t>
      </w:r>
    </w:p>
    <w:p w14:paraId="18FA50EF" w14:textId="77777777" w:rsidR="00B40464" w:rsidRPr="0016787D" w:rsidRDefault="00B40464" w:rsidP="00B40464">
      <w:pPr>
        <w:rPr>
          <w:highlight w:val="yellow"/>
        </w:rPr>
      </w:pPr>
    </w:p>
    <w:p w14:paraId="55FF9DF7" w14:textId="77777777" w:rsidR="00B40464" w:rsidRPr="0016787D" w:rsidRDefault="00B40464" w:rsidP="00B40464">
      <w:pPr>
        <w:numPr>
          <w:ilvl w:val="0"/>
          <w:numId w:val="15"/>
        </w:numPr>
        <w:rPr>
          <w:highlight w:val="yellow"/>
        </w:rPr>
      </w:pPr>
      <w:r w:rsidRPr="0016787D">
        <w:rPr>
          <w:highlight w:val="yellow"/>
        </w:rPr>
        <w:t>Kvantifikace odpovědí na všechny jednotlivé otázky</w:t>
      </w:r>
    </w:p>
    <w:p w14:paraId="4A5BEEF6" w14:textId="77777777" w:rsidR="00B40464" w:rsidRPr="0016787D" w:rsidRDefault="00B40464" w:rsidP="00B40464">
      <w:pPr>
        <w:numPr>
          <w:ilvl w:val="0"/>
          <w:numId w:val="15"/>
        </w:numPr>
        <w:rPr>
          <w:highlight w:val="yellow"/>
        </w:rPr>
      </w:pPr>
      <w:r w:rsidRPr="0016787D">
        <w:rPr>
          <w:highlight w:val="yellow"/>
        </w:rPr>
        <w:t>Struktura odpovědí na jednotlivé otázky z hlediska</w:t>
      </w:r>
    </w:p>
    <w:p w14:paraId="43EB323A" w14:textId="77777777" w:rsidR="00B40464" w:rsidRPr="0016787D" w:rsidRDefault="00B40464" w:rsidP="00B40464">
      <w:pPr>
        <w:numPr>
          <w:ilvl w:val="1"/>
          <w:numId w:val="15"/>
        </w:numPr>
        <w:rPr>
          <w:highlight w:val="yellow"/>
        </w:rPr>
      </w:pPr>
      <w:r w:rsidRPr="0016787D">
        <w:rPr>
          <w:highlight w:val="yellow"/>
        </w:rPr>
        <w:t>Pohlaví</w:t>
      </w:r>
    </w:p>
    <w:p w14:paraId="30F2B343" w14:textId="77777777" w:rsidR="00B40464" w:rsidRPr="0016787D" w:rsidRDefault="00B40464" w:rsidP="00B40464">
      <w:pPr>
        <w:numPr>
          <w:ilvl w:val="1"/>
          <w:numId w:val="15"/>
        </w:numPr>
        <w:rPr>
          <w:highlight w:val="yellow"/>
        </w:rPr>
      </w:pPr>
      <w:r w:rsidRPr="0016787D">
        <w:rPr>
          <w:highlight w:val="yellow"/>
        </w:rPr>
        <w:t>Věkových skupin</w:t>
      </w:r>
    </w:p>
    <w:p w14:paraId="69D3E329" w14:textId="77777777" w:rsidR="00B40464" w:rsidRPr="0016787D" w:rsidRDefault="00B40464" w:rsidP="00B40464">
      <w:pPr>
        <w:numPr>
          <w:ilvl w:val="1"/>
          <w:numId w:val="15"/>
        </w:numPr>
        <w:rPr>
          <w:highlight w:val="yellow"/>
        </w:rPr>
      </w:pPr>
      <w:r w:rsidRPr="0016787D">
        <w:rPr>
          <w:highlight w:val="yellow"/>
        </w:rPr>
        <w:t>Vzdělanostních skupin</w:t>
      </w:r>
    </w:p>
    <w:p w14:paraId="00BE833A" w14:textId="77777777" w:rsidR="00B40464" w:rsidRPr="0016787D" w:rsidRDefault="00B40464" w:rsidP="00B40464">
      <w:pPr>
        <w:numPr>
          <w:ilvl w:val="1"/>
          <w:numId w:val="15"/>
        </w:numPr>
        <w:rPr>
          <w:highlight w:val="yellow"/>
        </w:rPr>
      </w:pPr>
      <w:r w:rsidRPr="0016787D">
        <w:rPr>
          <w:highlight w:val="yellow"/>
        </w:rPr>
        <w:t>Velikosti místa bydliště</w:t>
      </w:r>
    </w:p>
    <w:p w14:paraId="27BCE7B1" w14:textId="77777777" w:rsidR="00B40464" w:rsidRPr="00641C4F" w:rsidRDefault="00B40464" w:rsidP="00B40464">
      <w:pPr>
        <w:numPr>
          <w:ilvl w:val="1"/>
          <w:numId w:val="15"/>
        </w:numPr>
      </w:pPr>
      <w:r w:rsidRPr="0016787D">
        <w:rPr>
          <w:highlight w:val="yellow"/>
        </w:rPr>
        <w:t>Krajů</w:t>
      </w:r>
      <w:r w:rsidRPr="00641C4F" w:rsidDel="002F5B8C">
        <w:t xml:space="preserve"> </w:t>
      </w:r>
    </w:p>
    <w:p w14:paraId="15113DCF" w14:textId="77777777" w:rsidR="0009355B" w:rsidRDefault="0009355B" w:rsidP="005230A0">
      <w:pPr>
        <w:rPr>
          <w:b/>
        </w:rPr>
      </w:pPr>
    </w:p>
    <w:p w14:paraId="517CD845" w14:textId="77777777" w:rsidR="00B40464" w:rsidRDefault="00B40464" w:rsidP="005230A0">
      <w:pPr>
        <w:rPr>
          <w:b/>
        </w:rPr>
      </w:pPr>
      <w:r>
        <w:rPr>
          <w:b/>
        </w:rPr>
        <w:t xml:space="preserve">Min. počet respondentů je stanoven ve výši 1 tis. </w:t>
      </w:r>
    </w:p>
    <w:p w14:paraId="3D81BBC0" w14:textId="77777777" w:rsidR="00641C4F" w:rsidRDefault="00641C4F" w:rsidP="00556F36">
      <w:pPr>
        <w:rPr>
          <w:b/>
        </w:rPr>
      </w:pPr>
    </w:p>
    <w:p w14:paraId="350C8D77" w14:textId="77777777" w:rsidR="003F736C" w:rsidRDefault="0009355B" w:rsidP="00556F36">
      <w:pPr>
        <w:rPr>
          <w:b/>
        </w:rPr>
      </w:pPr>
      <w:r>
        <w:rPr>
          <w:b/>
        </w:rPr>
        <w:t xml:space="preserve">Předpokládaná </w:t>
      </w:r>
      <w:r w:rsidR="00DB760F">
        <w:rPr>
          <w:b/>
        </w:rPr>
        <w:t>cena</w:t>
      </w:r>
      <w:r>
        <w:rPr>
          <w:b/>
        </w:rPr>
        <w:t>:</w:t>
      </w:r>
    </w:p>
    <w:p w14:paraId="3D9BEA78" w14:textId="77777777" w:rsidR="00A76E12" w:rsidRPr="001B06E5" w:rsidRDefault="00A76E12" w:rsidP="00556F36">
      <w:pPr>
        <w:rPr>
          <w:b/>
        </w:rPr>
      </w:pPr>
    </w:p>
    <w:p w14:paraId="217EC813" w14:textId="77777777" w:rsidR="00DB760F" w:rsidRDefault="00A85B25" w:rsidP="00556F36">
      <w:pPr>
        <w:rPr>
          <w:b/>
        </w:rPr>
      </w:pPr>
      <w:r w:rsidRPr="0016787D">
        <w:rPr>
          <w:highlight w:val="yellow"/>
        </w:rPr>
        <w:t>1</w:t>
      </w:r>
      <w:r w:rsidR="00C53FDB" w:rsidRPr="0016787D">
        <w:rPr>
          <w:highlight w:val="yellow"/>
        </w:rPr>
        <w:t>8</w:t>
      </w:r>
      <w:r w:rsidR="00A76E12" w:rsidRPr="0016787D">
        <w:rPr>
          <w:highlight w:val="yellow"/>
        </w:rPr>
        <w:t>0 000 Kč</w:t>
      </w:r>
      <w:r w:rsidR="00C53FDB" w:rsidRPr="0016787D">
        <w:rPr>
          <w:highlight w:val="yellow"/>
        </w:rPr>
        <w:t xml:space="preserve"> </w:t>
      </w:r>
      <w:r w:rsidRPr="0016787D">
        <w:rPr>
          <w:highlight w:val="yellow"/>
        </w:rPr>
        <w:t>bez DPH</w:t>
      </w:r>
      <w:r>
        <w:t xml:space="preserve"> </w:t>
      </w:r>
    </w:p>
    <w:p w14:paraId="17CE4983" w14:textId="77777777" w:rsidR="00A85B25" w:rsidRDefault="00A85B25" w:rsidP="00556F36">
      <w:pPr>
        <w:rPr>
          <w:b/>
        </w:rPr>
      </w:pPr>
    </w:p>
    <w:p w14:paraId="5FE6DA70" w14:textId="77777777" w:rsidR="00B40464" w:rsidRDefault="00B40464" w:rsidP="00B40464">
      <w:pPr>
        <w:rPr>
          <w:b/>
        </w:rPr>
      </w:pPr>
      <w:r>
        <w:rPr>
          <w:b/>
        </w:rPr>
        <w:t xml:space="preserve">Požadované aktivity – jejich popis, rozsah (např. počet vzorků, plocha lesa), časové hledisko (požadavky) atd.: </w:t>
      </w:r>
    </w:p>
    <w:p w14:paraId="3656EF34" w14:textId="77777777" w:rsidR="00B40464" w:rsidRDefault="00B40464" w:rsidP="00B40464"/>
    <w:p w14:paraId="402362AD" w14:textId="77777777" w:rsidR="00DB760F" w:rsidRPr="0016787D" w:rsidRDefault="00B40464" w:rsidP="00556F36">
      <w:pPr>
        <w:numPr>
          <w:ilvl w:val="0"/>
          <w:numId w:val="13"/>
        </w:numPr>
        <w:rPr>
          <w:highlight w:val="yellow"/>
        </w:rPr>
      </w:pPr>
      <w:r w:rsidRPr="0016787D">
        <w:rPr>
          <w:highlight w:val="yellow"/>
        </w:rPr>
        <w:t xml:space="preserve">Dotazník </w:t>
      </w:r>
      <w:r w:rsidR="0016459A" w:rsidRPr="0016787D">
        <w:rPr>
          <w:highlight w:val="yellow"/>
        </w:rPr>
        <w:t xml:space="preserve">bude </w:t>
      </w:r>
      <w:r w:rsidRPr="0016787D">
        <w:rPr>
          <w:highlight w:val="yellow"/>
        </w:rPr>
        <w:t>obsah</w:t>
      </w:r>
      <w:r w:rsidR="0016459A" w:rsidRPr="0016787D">
        <w:rPr>
          <w:highlight w:val="yellow"/>
        </w:rPr>
        <w:t xml:space="preserve">ovat 33 otázek s možnostmi odpovědí a 2 otevřené otázky. Přesný obsah dotazníku bude předmětem dohody mezi zadavatelem a dodavatelem. Prvotní návrh otázek předloží dodavateli zadavatelem, a to neprodleně po uzavření smlouvy.  Od okamžiku finalizace obsahu dotazníku běží lhůta pro provedení samotného šetření </w:t>
      </w:r>
      <w:r w:rsidR="00AA6609" w:rsidRPr="0016787D">
        <w:rPr>
          <w:highlight w:val="yellow"/>
        </w:rPr>
        <w:t xml:space="preserve">- </w:t>
      </w:r>
      <w:r w:rsidR="0016459A" w:rsidRPr="0016787D">
        <w:rPr>
          <w:highlight w:val="yellow"/>
        </w:rPr>
        <w:t>viz výše. O</w:t>
      </w:r>
      <w:r w:rsidR="00AA6609" w:rsidRPr="0016787D">
        <w:rPr>
          <w:highlight w:val="yellow"/>
        </w:rPr>
        <w:t> </w:t>
      </w:r>
      <w:r w:rsidR="0016459A" w:rsidRPr="0016787D">
        <w:rPr>
          <w:highlight w:val="yellow"/>
        </w:rPr>
        <w:t xml:space="preserve"> obsahu dotazníku bude sepsán protokol</w:t>
      </w:r>
      <w:r w:rsidR="00AA6609" w:rsidRPr="0016787D">
        <w:rPr>
          <w:highlight w:val="yellow"/>
        </w:rPr>
        <w:t>.</w:t>
      </w:r>
    </w:p>
    <w:p w14:paraId="288D56F3" w14:textId="77777777" w:rsidR="00B40464" w:rsidRDefault="00B40464" w:rsidP="00B40464"/>
    <w:p w14:paraId="514D626C" w14:textId="77777777" w:rsidR="00B40464" w:rsidRDefault="00B40464" w:rsidP="00B40464">
      <w:pPr>
        <w:rPr>
          <w:b/>
        </w:rPr>
      </w:pPr>
      <w:r>
        <w:rPr>
          <w:b/>
        </w:rPr>
        <w:t>Požadavky na metodický postup:</w:t>
      </w:r>
    </w:p>
    <w:p w14:paraId="20C5A147" w14:textId="77777777" w:rsidR="00B40464" w:rsidRDefault="00B40464" w:rsidP="00B40464"/>
    <w:p w14:paraId="58C8E4AD" w14:textId="77777777" w:rsidR="00B40464" w:rsidRPr="0016787D" w:rsidRDefault="00B40464" w:rsidP="00B40464">
      <w:pPr>
        <w:rPr>
          <w:highlight w:val="yellow"/>
        </w:rPr>
      </w:pPr>
      <w:r w:rsidRPr="0016787D">
        <w:rPr>
          <w:highlight w:val="yellow"/>
        </w:rPr>
        <w:t>Metoda sběru dat: online dotazování metodou CAWI</w:t>
      </w:r>
    </w:p>
    <w:p w14:paraId="2DF9B06B" w14:textId="77777777" w:rsidR="00B40464" w:rsidRPr="0016787D" w:rsidRDefault="00B40464" w:rsidP="00B40464">
      <w:pPr>
        <w:rPr>
          <w:highlight w:val="yellow"/>
        </w:rPr>
      </w:pPr>
      <w:r w:rsidRPr="0016787D">
        <w:rPr>
          <w:highlight w:val="yellow"/>
        </w:rPr>
        <w:t>Minimální počet respondentů: 3 000 respondentů</w:t>
      </w:r>
    </w:p>
    <w:p w14:paraId="5EF1BE1A" w14:textId="77777777" w:rsidR="00B40464" w:rsidRPr="0016787D" w:rsidRDefault="00B40464" w:rsidP="00B40464">
      <w:pPr>
        <w:rPr>
          <w:highlight w:val="yellow"/>
        </w:rPr>
      </w:pPr>
      <w:r w:rsidRPr="0016787D">
        <w:rPr>
          <w:highlight w:val="yellow"/>
        </w:rPr>
        <w:lastRenderedPageBreak/>
        <w:t>Požadavky na vzorek:</w:t>
      </w:r>
    </w:p>
    <w:p w14:paraId="7B16E55A" w14:textId="77777777" w:rsidR="00B40464" w:rsidRPr="0016787D" w:rsidRDefault="00B40464" w:rsidP="00B40464">
      <w:pPr>
        <w:numPr>
          <w:ilvl w:val="0"/>
          <w:numId w:val="12"/>
        </w:numPr>
        <w:rPr>
          <w:highlight w:val="yellow"/>
        </w:rPr>
      </w:pPr>
      <w:r w:rsidRPr="0016787D">
        <w:rPr>
          <w:highlight w:val="yellow"/>
        </w:rPr>
        <w:t>Reprezentativní minimálně pro populaci 15-65 let (může být i širší)</w:t>
      </w:r>
    </w:p>
    <w:p w14:paraId="38699BD7" w14:textId="77777777" w:rsidR="00B40464" w:rsidRPr="0016787D" w:rsidRDefault="00B40464" w:rsidP="00B40464">
      <w:pPr>
        <w:numPr>
          <w:ilvl w:val="0"/>
          <w:numId w:val="12"/>
        </w:numPr>
        <w:rPr>
          <w:highlight w:val="yellow"/>
        </w:rPr>
      </w:pPr>
      <w:r w:rsidRPr="0016787D">
        <w:rPr>
          <w:highlight w:val="yellow"/>
        </w:rPr>
        <w:t>Reprezentativní struktura z hlediska</w:t>
      </w:r>
    </w:p>
    <w:p w14:paraId="468C618B" w14:textId="77777777" w:rsidR="00B40464" w:rsidRPr="0016787D" w:rsidRDefault="00B40464" w:rsidP="00B40464">
      <w:pPr>
        <w:numPr>
          <w:ilvl w:val="1"/>
          <w:numId w:val="12"/>
        </w:numPr>
        <w:rPr>
          <w:highlight w:val="yellow"/>
        </w:rPr>
      </w:pPr>
      <w:r w:rsidRPr="0016787D">
        <w:rPr>
          <w:highlight w:val="yellow"/>
        </w:rPr>
        <w:t>Pohlaví</w:t>
      </w:r>
    </w:p>
    <w:p w14:paraId="1286F48E" w14:textId="77777777" w:rsidR="00B40464" w:rsidRPr="0016787D" w:rsidRDefault="00B40464" w:rsidP="00B40464">
      <w:pPr>
        <w:numPr>
          <w:ilvl w:val="1"/>
          <w:numId w:val="12"/>
        </w:numPr>
        <w:rPr>
          <w:highlight w:val="yellow"/>
        </w:rPr>
      </w:pPr>
      <w:r w:rsidRPr="0016787D">
        <w:rPr>
          <w:highlight w:val="yellow"/>
        </w:rPr>
        <w:t>Věku</w:t>
      </w:r>
    </w:p>
    <w:p w14:paraId="5E60A401" w14:textId="77777777" w:rsidR="00B40464" w:rsidRPr="0016787D" w:rsidRDefault="00B40464" w:rsidP="00B40464">
      <w:pPr>
        <w:numPr>
          <w:ilvl w:val="1"/>
          <w:numId w:val="12"/>
        </w:numPr>
        <w:rPr>
          <w:highlight w:val="yellow"/>
        </w:rPr>
      </w:pPr>
      <w:r w:rsidRPr="0016787D">
        <w:rPr>
          <w:highlight w:val="yellow"/>
        </w:rPr>
        <w:t>Vzdělání</w:t>
      </w:r>
    </w:p>
    <w:p w14:paraId="3C80B1F3" w14:textId="77777777" w:rsidR="00B40464" w:rsidRPr="0016787D" w:rsidRDefault="00B40464" w:rsidP="00B40464">
      <w:pPr>
        <w:numPr>
          <w:ilvl w:val="1"/>
          <w:numId w:val="12"/>
        </w:numPr>
        <w:rPr>
          <w:highlight w:val="yellow"/>
        </w:rPr>
      </w:pPr>
      <w:r w:rsidRPr="0016787D">
        <w:rPr>
          <w:highlight w:val="yellow"/>
        </w:rPr>
        <w:t>Krajů</w:t>
      </w:r>
    </w:p>
    <w:p w14:paraId="30378D39" w14:textId="77777777" w:rsidR="00B40464" w:rsidRPr="0016787D" w:rsidRDefault="00B40464" w:rsidP="00B40464">
      <w:pPr>
        <w:numPr>
          <w:ilvl w:val="1"/>
          <w:numId w:val="12"/>
        </w:numPr>
        <w:rPr>
          <w:highlight w:val="yellow"/>
        </w:rPr>
      </w:pPr>
      <w:r w:rsidRPr="0016787D">
        <w:rPr>
          <w:highlight w:val="yellow"/>
        </w:rPr>
        <w:t>Velikosti místa bydliště</w:t>
      </w:r>
    </w:p>
    <w:p w14:paraId="5E31844B" w14:textId="77777777" w:rsidR="0019261C" w:rsidRDefault="0019261C" w:rsidP="00556F36">
      <w:pPr>
        <w:rPr>
          <w:b/>
        </w:rPr>
      </w:pPr>
    </w:p>
    <w:p w14:paraId="2CAD211E" w14:textId="77777777" w:rsidR="00B40464" w:rsidRDefault="00B40464" w:rsidP="00556F36">
      <w:pPr>
        <w:rPr>
          <w:b/>
        </w:rPr>
      </w:pPr>
    </w:p>
    <w:p w14:paraId="08DC36A5" w14:textId="77777777" w:rsidR="001B06E5" w:rsidRDefault="001B06E5" w:rsidP="00556F36">
      <w:pPr>
        <w:rPr>
          <w:b/>
        </w:rPr>
      </w:pPr>
      <w:r w:rsidRPr="0016787D">
        <w:rPr>
          <w:highlight w:val="yellow"/>
        </w:rPr>
        <w:t>Jednotlivé skupiny (věkově, vzdělanostní, …) musí být v reprezentativním vzorku zastoupeny poměrem odpovídajícím jejich zastoupení v populaci.</w:t>
      </w:r>
    </w:p>
    <w:p w14:paraId="03291B02" w14:textId="77777777" w:rsidR="00F857FB" w:rsidRDefault="00F857FB" w:rsidP="00EA587F">
      <w:pPr>
        <w:rPr>
          <w:b/>
        </w:rPr>
      </w:pPr>
    </w:p>
    <w:p w14:paraId="5AFDBEA4" w14:textId="77777777" w:rsidR="0019261C" w:rsidRDefault="0019261C" w:rsidP="00EA587F">
      <w:pPr>
        <w:rPr>
          <w:b/>
        </w:rPr>
      </w:pPr>
    </w:p>
    <w:p w14:paraId="53878C25" w14:textId="77777777" w:rsidR="00EA587F" w:rsidRDefault="0019261C" w:rsidP="00EA587F">
      <w:pPr>
        <w:rPr>
          <w:b/>
        </w:rPr>
      </w:pPr>
      <w:r>
        <w:rPr>
          <w:b/>
        </w:rPr>
        <w:t>Návrh hodnotících kritérií</w:t>
      </w:r>
      <w:r w:rsidR="00F34F65">
        <w:rPr>
          <w:b/>
        </w:rPr>
        <w:t>:</w:t>
      </w:r>
    </w:p>
    <w:p w14:paraId="12184DDF" w14:textId="77777777" w:rsidR="00D622EF" w:rsidRDefault="00D622EF" w:rsidP="00EA587F">
      <w:pPr>
        <w:rPr>
          <w:b/>
        </w:rPr>
      </w:pPr>
    </w:p>
    <w:p w14:paraId="4970231A" w14:textId="77777777" w:rsidR="00D622EF" w:rsidRPr="00A76E12" w:rsidRDefault="00A76E12" w:rsidP="00EA587F">
      <w:r w:rsidRPr="0016787D">
        <w:rPr>
          <w:highlight w:val="yellow"/>
        </w:rPr>
        <w:t>Nejnižší cena</w:t>
      </w:r>
    </w:p>
    <w:p w14:paraId="6DFF7409" w14:textId="77777777" w:rsidR="00D622EF" w:rsidRDefault="00D622EF" w:rsidP="00EA587F">
      <w:pPr>
        <w:rPr>
          <w:b/>
        </w:rPr>
      </w:pPr>
    </w:p>
    <w:p w14:paraId="7C136411" w14:textId="77777777" w:rsidR="00D622EF" w:rsidRDefault="00D622EF" w:rsidP="00EA587F">
      <w:pPr>
        <w:rPr>
          <w:b/>
        </w:rPr>
      </w:pPr>
    </w:p>
    <w:p w14:paraId="0EF2E879" w14:textId="77777777" w:rsidR="00D622EF" w:rsidRDefault="00D622EF" w:rsidP="00EA587F">
      <w:pPr>
        <w:rPr>
          <w:b/>
        </w:rPr>
      </w:pPr>
      <w:r>
        <w:rPr>
          <w:b/>
        </w:rPr>
        <w:t>Seznam min 3 potenciálních dodavatelů:</w:t>
      </w:r>
    </w:p>
    <w:p w14:paraId="17CD2D05" w14:textId="77777777" w:rsidR="00436195" w:rsidRDefault="00436195" w:rsidP="00744885">
      <w:pPr>
        <w:rPr>
          <w:rFonts w:ascii="Calibri" w:hAnsi="Calibri"/>
          <w:b/>
          <w:sz w:val="22"/>
          <w:szCs w:val="22"/>
        </w:rPr>
      </w:pPr>
    </w:p>
    <w:p w14:paraId="3544E219" w14:textId="77777777" w:rsidR="00B40464" w:rsidRPr="0016787D" w:rsidRDefault="00B40464" w:rsidP="00B40464">
      <w:pPr>
        <w:rPr>
          <w:highlight w:val="yellow"/>
        </w:rPr>
      </w:pPr>
      <w:proofErr w:type="spellStart"/>
      <w:r w:rsidRPr="0016787D">
        <w:rPr>
          <w:highlight w:val="yellow"/>
        </w:rPr>
        <w:t>Remmark</w:t>
      </w:r>
      <w:proofErr w:type="spellEnd"/>
      <w:r w:rsidRPr="0016787D">
        <w:rPr>
          <w:highlight w:val="yellow"/>
        </w:rPr>
        <w:t xml:space="preserve"> a.s., David Palivec, </w:t>
      </w:r>
      <w:hyperlink r:id="rId8" w:history="1">
        <w:r w:rsidRPr="0016787D">
          <w:rPr>
            <w:highlight w:val="yellow"/>
          </w:rPr>
          <w:t>David.Palivec@dataserver.cz</w:t>
        </w:r>
      </w:hyperlink>
    </w:p>
    <w:p w14:paraId="2EA2A549" w14:textId="77777777" w:rsidR="00B40464" w:rsidRPr="0016787D" w:rsidRDefault="00B40464" w:rsidP="00B40464">
      <w:pPr>
        <w:rPr>
          <w:highlight w:val="yellow"/>
        </w:rPr>
      </w:pPr>
      <w:r w:rsidRPr="0016787D">
        <w:rPr>
          <w:highlight w:val="yellow"/>
        </w:rPr>
        <w:t xml:space="preserve">JR Inovace, s.r.o., Josef </w:t>
      </w:r>
      <w:proofErr w:type="spellStart"/>
      <w:r w:rsidRPr="0016787D">
        <w:rPr>
          <w:highlight w:val="yellow"/>
        </w:rPr>
        <w:t>Raffay</w:t>
      </w:r>
      <w:proofErr w:type="spellEnd"/>
      <w:r w:rsidRPr="0016787D">
        <w:rPr>
          <w:highlight w:val="yellow"/>
        </w:rPr>
        <w:t>, raffay@volny.cz</w:t>
      </w:r>
    </w:p>
    <w:p w14:paraId="30ABB0F2" w14:textId="77777777" w:rsidR="00B40464" w:rsidRPr="001025C4" w:rsidRDefault="00B40464" w:rsidP="00B40464">
      <w:proofErr w:type="spellStart"/>
      <w:r w:rsidRPr="0016787D">
        <w:rPr>
          <w:highlight w:val="yellow"/>
        </w:rPr>
        <w:t>Programmatic</w:t>
      </w:r>
      <w:proofErr w:type="spellEnd"/>
      <w:r w:rsidRPr="0016787D">
        <w:rPr>
          <w:highlight w:val="yellow"/>
        </w:rPr>
        <w:t xml:space="preserve"> Media s.r.o., Roman </w:t>
      </w:r>
      <w:proofErr w:type="spellStart"/>
      <w:r w:rsidRPr="0016787D">
        <w:rPr>
          <w:highlight w:val="yellow"/>
        </w:rPr>
        <w:t>Stolejda</w:t>
      </w:r>
      <w:proofErr w:type="spellEnd"/>
      <w:r w:rsidRPr="0016787D">
        <w:rPr>
          <w:highlight w:val="yellow"/>
        </w:rPr>
        <w:t>, roman.stolejda@mmmedia.cz</w:t>
      </w:r>
    </w:p>
    <w:p w14:paraId="45AFFC12" w14:textId="77777777" w:rsidR="00140D01" w:rsidRDefault="00140D01" w:rsidP="00140D01">
      <w:pPr>
        <w:rPr>
          <w:rFonts w:ascii="Calibri" w:hAnsi="Calibri"/>
          <w:b/>
          <w:sz w:val="22"/>
          <w:szCs w:val="22"/>
        </w:rPr>
      </w:pPr>
    </w:p>
    <w:p w14:paraId="0B66154F" w14:textId="77777777" w:rsidR="0037331D" w:rsidRPr="004F7584" w:rsidRDefault="0037331D" w:rsidP="0037331D">
      <w:pPr>
        <w:rPr>
          <w:rFonts w:ascii="Calibri" w:hAnsi="Calibri"/>
          <w:b/>
          <w:sz w:val="22"/>
          <w:szCs w:val="22"/>
        </w:rPr>
      </w:pPr>
    </w:p>
    <w:sectPr w:rsidR="0037331D" w:rsidRPr="004F7584" w:rsidSect="00545CF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03E72" w14:textId="77777777" w:rsidR="001B7B83" w:rsidRDefault="001B7B83" w:rsidP="007D16B7">
      <w:r>
        <w:separator/>
      </w:r>
    </w:p>
  </w:endnote>
  <w:endnote w:type="continuationSeparator" w:id="0">
    <w:p w14:paraId="164883F1" w14:textId="77777777" w:rsidR="001B7B83" w:rsidRDefault="001B7B83" w:rsidP="007D1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50BCA" w14:textId="77777777" w:rsidR="001B7B83" w:rsidRDefault="001B7B83" w:rsidP="007D16B7">
      <w:r>
        <w:separator/>
      </w:r>
    </w:p>
  </w:footnote>
  <w:footnote w:type="continuationSeparator" w:id="0">
    <w:p w14:paraId="7CB23320" w14:textId="77777777" w:rsidR="001B7B83" w:rsidRDefault="001B7B83" w:rsidP="007D16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55885" w14:textId="1F7C70B8" w:rsidR="006F707D" w:rsidRPr="00931D83" w:rsidRDefault="00F901B1" w:rsidP="006F707D">
    <w:pPr>
      <w:tabs>
        <w:tab w:val="center" w:pos="4536"/>
        <w:tab w:val="right" w:pos="9072"/>
      </w:tabs>
      <w:jc w:val="center"/>
      <w:rPr>
        <w:noProof/>
        <w:sz w:val="18"/>
        <w:szCs w:val="18"/>
        <w:lang w:val="x-none" w:eastAsia="x-none"/>
      </w:rPr>
    </w:pPr>
    <w:r w:rsidRPr="00F901B1">
      <w:rPr>
        <w:noProof/>
      </w:rPr>
      <w:t xml:space="preserve">  Veřejné zakázky – specifikace </w:t>
    </w:r>
    <w:r>
      <w:rPr>
        <w:noProof/>
      </w:rPr>
      <w:t>služby</w:t>
    </w:r>
    <w:r w:rsidRPr="00F901B1">
      <w:rPr>
        <w:noProof/>
      </w:rPr>
      <w:t xml:space="preserve"> </w:t>
    </w:r>
    <w:r>
      <w:rPr>
        <w:noProof/>
      </w:rPr>
      <w:t>–</w:t>
    </w:r>
    <w:r w:rsidRPr="00F901B1">
      <w:rPr>
        <w:noProof/>
      </w:rPr>
      <w:t xml:space="preserve"> VZOR</w:t>
    </w:r>
    <w:r w:rsidR="006F707D">
      <w:rPr>
        <w:noProof/>
      </w:rPr>
      <w:t xml:space="preserve"> </w:t>
    </w:r>
  </w:p>
  <w:p w14:paraId="6EF1A52E" w14:textId="77777777" w:rsidR="006F707D" w:rsidRPr="00605D1B" w:rsidRDefault="006F707D" w:rsidP="006F707D">
    <w:pPr>
      <w:pStyle w:val="Zhlav"/>
      <w:jc w:val="center"/>
      <w:rPr>
        <w:rFonts w:ascii="Courier New" w:hAnsi="Courier New"/>
        <w:sz w:val="16"/>
      </w:rPr>
    </w:pPr>
    <w:r>
      <w:rPr>
        <w:rFonts w:ascii="Courier New" w:hAnsi="Courier New"/>
        <w:sz w:val="16"/>
      </w:rPr>
      <w:tab/>
    </w:r>
    <w:r>
      <w:rPr>
        <w:rFonts w:ascii="Courier New" w:hAnsi="Courier New"/>
        <w:sz w:val="16"/>
      </w:rPr>
      <w:tab/>
    </w:r>
  </w:p>
  <w:p w14:paraId="475ABEC3" w14:textId="77777777" w:rsidR="007D16B7" w:rsidRPr="006F707D" w:rsidRDefault="007D16B7" w:rsidP="006F707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4444D"/>
    <w:multiLevelType w:val="hybridMultilevel"/>
    <w:tmpl w:val="EB1C2C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502B5"/>
    <w:multiLevelType w:val="hybridMultilevel"/>
    <w:tmpl w:val="26726F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A2A69"/>
    <w:multiLevelType w:val="hybridMultilevel"/>
    <w:tmpl w:val="980CA6FC"/>
    <w:lvl w:ilvl="0" w:tplc="2B9C6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94041A"/>
    <w:multiLevelType w:val="hybridMultilevel"/>
    <w:tmpl w:val="24C616E0"/>
    <w:lvl w:ilvl="0" w:tplc="CDC46740">
      <w:start w:val="6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A87C53"/>
    <w:multiLevelType w:val="hybridMultilevel"/>
    <w:tmpl w:val="D122838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1070F"/>
    <w:multiLevelType w:val="hybridMultilevel"/>
    <w:tmpl w:val="169CAA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E929ED"/>
    <w:multiLevelType w:val="hybridMultilevel"/>
    <w:tmpl w:val="D9D8B18E"/>
    <w:lvl w:ilvl="0" w:tplc="2FC4EEDA">
      <w:numFmt w:val="bullet"/>
      <w:lvlText w:val="-"/>
      <w:lvlJc w:val="left"/>
      <w:pPr>
        <w:ind w:left="1068" w:hanging="708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322E2F"/>
    <w:multiLevelType w:val="hybridMultilevel"/>
    <w:tmpl w:val="16C268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5256B2"/>
    <w:multiLevelType w:val="hybridMultilevel"/>
    <w:tmpl w:val="49722E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EF4CD7"/>
    <w:multiLevelType w:val="hybridMultilevel"/>
    <w:tmpl w:val="11484B18"/>
    <w:lvl w:ilvl="0" w:tplc="2B9C6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123265"/>
    <w:multiLevelType w:val="hybridMultilevel"/>
    <w:tmpl w:val="71322AEE"/>
    <w:lvl w:ilvl="0" w:tplc="CDC46740">
      <w:start w:val="6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150BC4"/>
    <w:multiLevelType w:val="hybridMultilevel"/>
    <w:tmpl w:val="04AA5C40"/>
    <w:lvl w:ilvl="0" w:tplc="2B9C6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A32EC7"/>
    <w:multiLevelType w:val="hybridMultilevel"/>
    <w:tmpl w:val="AE9ABC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BF404C"/>
    <w:multiLevelType w:val="hybridMultilevel"/>
    <w:tmpl w:val="E5708CFA"/>
    <w:lvl w:ilvl="0" w:tplc="2B9C6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012148"/>
    <w:multiLevelType w:val="hybridMultilevel"/>
    <w:tmpl w:val="50D69336"/>
    <w:lvl w:ilvl="0" w:tplc="EAAA2C2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6"/>
  </w:num>
  <w:num w:numId="4">
    <w:abstractNumId w:val="13"/>
  </w:num>
  <w:num w:numId="5">
    <w:abstractNumId w:val="2"/>
  </w:num>
  <w:num w:numId="6">
    <w:abstractNumId w:val="0"/>
  </w:num>
  <w:num w:numId="7">
    <w:abstractNumId w:val="8"/>
  </w:num>
  <w:num w:numId="8">
    <w:abstractNumId w:val="5"/>
  </w:num>
  <w:num w:numId="9">
    <w:abstractNumId w:val="12"/>
  </w:num>
  <w:num w:numId="10">
    <w:abstractNumId w:val="1"/>
  </w:num>
  <w:num w:numId="11">
    <w:abstractNumId w:val="7"/>
  </w:num>
  <w:num w:numId="12">
    <w:abstractNumId w:val="10"/>
  </w:num>
  <w:num w:numId="13">
    <w:abstractNumId w:val="3"/>
  </w:num>
  <w:num w:numId="14">
    <w:abstractNumId w:val="4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B67"/>
    <w:rsid w:val="00000241"/>
    <w:rsid w:val="0002166E"/>
    <w:rsid w:val="00030CA4"/>
    <w:rsid w:val="000653CD"/>
    <w:rsid w:val="0008342D"/>
    <w:rsid w:val="00086FD7"/>
    <w:rsid w:val="00090591"/>
    <w:rsid w:val="0009355B"/>
    <w:rsid w:val="000A0721"/>
    <w:rsid w:val="00103867"/>
    <w:rsid w:val="001163F4"/>
    <w:rsid w:val="001203CA"/>
    <w:rsid w:val="00123FCD"/>
    <w:rsid w:val="00140D01"/>
    <w:rsid w:val="0014226E"/>
    <w:rsid w:val="00146A03"/>
    <w:rsid w:val="00152242"/>
    <w:rsid w:val="00154540"/>
    <w:rsid w:val="0016459A"/>
    <w:rsid w:val="001669DE"/>
    <w:rsid w:val="0016787D"/>
    <w:rsid w:val="0017146E"/>
    <w:rsid w:val="00176631"/>
    <w:rsid w:val="0019261C"/>
    <w:rsid w:val="00196760"/>
    <w:rsid w:val="001A335B"/>
    <w:rsid w:val="001A56F3"/>
    <w:rsid w:val="001B06E5"/>
    <w:rsid w:val="001B7B83"/>
    <w:rsid w:val="001C114B"/>
    <w:rsid w:val="001D5814"/>
    <w:rsid w:val="001E3E66"/>
    <w:rsid w:val="001F36A8"/>
    <w:rsid w:val="002029D1"/>
    <w:rsid w:val="00204FA0"/>
    <w:rsid w:val="00214964"/>
    <w:rsid w:val="002323C8"/>
    <w:rsid w:val="00235FCB"/>
    <w:rsid w:val="00244585"/>
    <w:rsid w:val="00245A88"/>
    <w:rsid w:val="0029407D"/>
    <w:rsid w:val="002C127C"/>
    <w:rsid w:val="002C4ACA"/>
    <w:rsid w:val="002C756C"/>
    <w:rsid w:val="002D3FDC"/>
    <w:rsid w:val="002D640B"/>
    <w:rsid w:val="002F3A0F"/>
    <w:rsid w:val="002F480F"/>
    <w:rsid w:val="002F5B8C"/>
    <w:rsid w:val="00307467"/>
    <w:rsid w:val="00317667"/>
    <w:rsid w:val="00340533"/>
    <w:rsid w:val="0037331D"/>
    <w:rsid w:val="003753C5"/>
    <w:rsid w:val="00391CBD"/>
    <w:rsid w:val="003A07E4"/>
    <w:rsid w:val="003D6C15"/>
    <w:rsid w:val="003F736C"/>
    <w:rsid w:val="00403E78"/>
    <w:rsid w:val="004306A4"/>
    <w:rsid w:val="00436195"/>
    <w:rsid w:val="00464DA2"/>
    <w:rsid w:val="00495CEA"/>
    <w:rsid w:val="004A2ECE"/>
    <w:rsid w:val="004C1705"/>
    <w:rsid w:val="004D45BA"/>
    <w:rsid w:val="004E35FC"/>
    <w:rsid w:val="004F5D96"/>
    <w:rsid w:val="004F7584"/>
    <w:rsid w:val="005177D1"/>
    <w:rsid w:val="005230A0"/>
    <w:rsid w:val="0052639D"/>
    <w:rsid w:val="00534C8A"/>
    <w:rsid w:val="00536396"/>
    <w:rsid w:val="00536FC7"/>
    <w:rsid w:val="00545CF5"/>
    <w:rsid w:val="00556F36"/>
    <w:rsid w:val="00563A35"/>
    <w:rsid w:val="00576752"/>
    <w:rsid w:val="00577F05"/>
    <w:rsid w:val="00583B43"/>
    <w:rsid w:val="00591FD0"/>
    <w:rsid w:val="005C6D5E"/>
    <w:rsid w:val="005D1598"/>
    <w:rsid w:val="005D413E"/>
    <w:rsid w:val="005E5088"/>
    <w:rsid w:val="005F03BF"/>
    <w:rsid w:val="005F167E"/>
    <w:rsid w:val="005F31E4"/>
    <w:rsid w:val="005F5451"/>
    <w:rsid w:val="006337A6"/>
    <w:rsid w:val="00637F0E"/>
    <w:rsid w:val="00641C4F"/>
    <w:rsid w:val="00642F1E"/>
    <w:rsid w:val="0065014A"/>
    <w:rsid w:val="00670163"/>
    <w:rsid w:val="00671883"/>
    <w:rsid w:val="006A1AF8"/>
    <w:rsid w:val="006B0A94"/>
    <w:rsid w:val="006B7FC4"/>
    <w:rsid w:val="006E459B"/>
    <w:rsid w:val="006F045D"/>
    <w:rsid w:val="006F1276"/>
    <w:rsid w:val="006F4717"/>
    <w:rsid w:val="006F707D"/>
    <w:rsid w:val="0070391B"/>
    <w:rsid w:val="007052DE"/>
    <w:rsid w:val="00744305"/>
    <w:rsid w:val="00744885"/>
    <w:rsid w:val="00762D93"/>
    <w:rsid w:val="007900C6"/>
    <w:rsid w:val="00794173"/>
    <w:rsid w:val="0079662E"/>
    <w:rsid w:val="007B44F8"/>
    <w:rsid w:val="007C3170"/>
    <w:rsid w:val="007C7324"/>
    <w:rsid w:val="007D16B7"/>
    <w:rsid w:val="00826EE2"/>
    <w:rsid w:val="00841C4E"/>
    <w:rsid w:val="0084789D"/>
    <w:rsid w:val="00861F26"/>
    <w:rsid w:val="008830DA"/>
    <w:rsid w:val="00892CF6"/>
    <w:rsid w:val="008A2244"/>
    <w:rsid w:val="008C317F"/>
    <w:rsid w:val="008D29E5"/>
    <w:rsid w:val="008D5E81"/>
    <w:rsid w:val="008E0EEF"/>
    <w:rsid w:val="008F4A3E"/>
    <w:rsid w:val="009158DF"/>
    <w:rsid w:val="0092094A"/>
    <w:rsid w:val="00921236"/>
    <w:rsid w:val="00957DD0"/>
    <w:rsid w:val="009636BE"/>
    <w:rsid w:val="0096428C"/>
    <w:rsid w:val="0096616B"/>
    <w:rsid w:val="009A144E"/>
    <w:rsid w:val="009A4CFA"/>
    <w:rsid w:val="009C4C56"/>
    <w:rsid w:val="009E49A7"/>
    <w:rsid w:val="00A06E46"/>
    <w:rsid w:val="00A158D8"/>
    <w:rsid w:val="00A2230E"/>
    <w:rsid w:val="00A24077"/>
    <w:rsid w:val="00A3264D"/>
    <w:rsid w:val="00A35E0D"/>
    <w:rsid w:val="00A36A16"/>
    <w:rsid w:val="00A53557"/>
    <w:rsid w:val="00A5722B"/>
    <w:rsid w:val="00A76E12"/>
    <w:rsid w:val="00A85B25"/>
    <w:rsid w:val="00A872D9"/>
    <w:rsid w:val="00A96631"/>
    <w:rsid w:val="00AA6609"/>
    <w:rsid w:val="00AC40C6"/>
    <w:rsid w:val="00AD5B56"/>
    <w:rsid w:val="00AE1973"/>
    <w:rsid w:val="00AE1CBE"/>
    <w:rsid w:val="00B03634"/>
    <w:rsid w:val="00B237F6"/>
    <w:rsid w:val="00B40464"/>
    <w:rsid w:val="00B41F92"/>
    <w:rsid w:val="00B90A51"/>
    <w:rsid w:val="00B91ADB"/>
    <w:rsid w:val="00B93B5D"/>
    <w:rsid w:val="00BA0EC0"/>
    <w:rsid w:val="00BC4093"/>
    <w:rsid w:val="00BE403D"/>
    <w:rsid w:val="00BF1A6B"/>
    <w:rsid w:val="00BF4F24"/>
    <w:rsid w:val="00C008D6"/>
    <w:rsid w:val="00C00D0E"/>
    <w:rsid w:val="00C02144"/>
    <w:rsid w:val="00C11E13"/>
    <w:rsid w:val="00C156B4"/>
    <w:rsid w:val="00C15A3D"/>
    <w:rsid w:val="00C44E65"/>
    <w:rsid w:val="00C466A6"/>
    <w:rsid w:val="00C53FDB"/>
    <w:rsid w:val="00C728AD"/>
    <w:rsid w:val="00C7461D"/>
    <w:rsid w:val="00C8383B"/>
    <w:rsid w:val="00CC6F8B"/>
    <w:rsid w:val="00CC7BD1"/>
    <w:rsid w:val="00CE5715"/>
    <w:rsid w:val="00CE706B"/>
    <w:rsid w:val="00CF5614"/>
    <w:rsid w:val="00D00B8B"/>
    <w:rsid w:val="00D22C8D"/>
    <w:rsid w:val="00D52A11"/>
    <w:rsid w:val="00D622EF"/>
    <w:rsid w:val="00D67FD2"/>
    <w:rsid w:val="00D85430"/>
    <w:rsid w:val="00DA12DA"/>
    <w:rsid w:val="00DA34F6"/>
    <w:rsid w:val="00DB760F"/>
    <w:rsid w:val="00DD558A"/>
    <w:rsid w:val="00E24987"/>
    <w:rsid w:val="00E42946"/>
    <w:rsid w:val="00E5211C"/>
    <w:rsid w:val="00E647BF"/>
    <w:rsid w:val="00E8510E"/>
    <w:rsid w:val="00E8638C"/>
    <w:rsid w:val="00E95058"/>
    <w:rsid w:val="00EA4DB1"/>
    <w:rsid w:val="00EA587F"/>
    <w:rsid w:val="00EC2B67"/>
    <w:rsid w:val="00ED24E2"/>
    <w:rsid w:val="00EE665E"/>
    <w:rsid w:val="00EF172A"/>
    <w:rsid w:val="00EF270A"/>
    <w:rsid w:val="00EF61E6"/>
    <w:rsid w:val="00F029BE"/>
    <w:rsid w:val="00F07603"/>
    <w:rsid w:val="00F1582E"/>
    <w:rsid w:val="00F212ED"/>
    <w:rsid w:val="00F34F65"/>
    <w:rsid w:val="00F676F4"/>
    <w:rsid w:val="00F72751"/>
    <w:rsid w:val="00F74E6C"/>
    <w:rsid w:val="00F769DC"/>
    <w:rsid w:val="00F857FB"/>
    <w:rsid w:val="00F878F0"/>
    <w:rsid w:val="00F901B1"/>
    <w:rsid w:val="00FA1F16"/>
    <w:rsid w:val="00FB3305"/>
    <w:rsid w:val="00FF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886F0F3"/>
  <w15:chartTrackingRefBased/>
  <w15:docId w15:val="{C508B658-FE93-4A27-BC89-EFB311628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45CF5"/>
    <w:pPr>
      <w:jc w:val="both"/>
    </w:pPr>
    <w:rPr>
      <w:sz w:val="24"/>
      <w:szCs w:val="24"/>
      <w:lang w:eastAsia="en-US"/>
    </w:rPr>
  </w:style>
  <w:style w:type="paragraph" w:styleId="Nadpis2">
    <w:name w:val="heading 2"/>
    <w:basedOn w:val="Normln"/>
    <w:link w:val="Nadpis2Char"/>
    <w:uiPriority w:val="9"/>
    <w:qFormat/>
    <w:rsid w:val="0037331D"/>
    <w:pPr>
      <w:spacing w:before="100" w:beforeAutospacing="1" w:after="100" w:afterAutospacing="1"/>
      <w:jc w:val="left"/>
      <w:outlineLvl w:val="1"/>
    </w:pPr>
    <w:rPr>
      <w:rFonts w:eastAsia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D16B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D16B7"/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7D16B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D16B7"/>
    <w:rPr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707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6F707D"/>
    <w:rPr>
      <w:rFonts w:ascii="Segoe UI" w:hAnsi="Segoe UI" w:cs="Segoe UI"/>
      <w:sz w:val="18"/>
      <w:szCs w:val="18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B760F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DB760F"/>
    <w:rPr>
      <w:lang w:eastAsia="en-US"/>
    </w:rPr>
  </w:style>
  <w:style w:type="character" w:styleId="Znakapoznpodarou">
    <w:name w:val="footnote reference"/>
    <w:uiPriority w:val="99"/>
    <w:semiHidden/>
    <w:unhideWhenUsed/>
    <w:rsid w:val="00DB760F"/>
    <w:rPr>
      <w:vertAlign w:val="superscript"/>
    </w:rPr>
  </w:style>
  <w:style w:type="character" w:styleId="Hypertextovodkaz">
    <w:name w:val="Hyperlink"/>
    <w:uiPriority w:val="99"/>
    <w:unhideWhenUsed/>
    <w:rsid w:val="0037331D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unhideWhenUsed/>
    <w:rsid w:val="0037331D"/>
    <w:rPr>
      <w:color w:val="605E5C"/>
      <w:shd w:val="clear" w:color="auto" w:fill="E1DFDD"/>
    </w:rPr>
  </w:style>
  <w:style w:type="character" w:customStyle="1" w:styleId="Nadpis2Char">
    <w:name w:val="Nadpis 2 Char"/>
    <w:link w:val="Nadpis2"/>
    <w:uiPriority w:val="9"/>
    <w:rsid w:val="0037331D"/>
    <w:rPr>
      <w:rFonts w:eastAsia="Times New Roman"/>
      <w:b/>
      <w:bCs/>
      <w:sz w:val="36"/>
      <w:szCs w:val="36"/>
    </w:rPr>
  </w:style>
  <w:style w:type="character" w:styleId="Odkaznakoment">
    <w:name w:val="annotation reference"/>
    <w:uiPriority w:val="99"/>
    <w:semiHidden/>
    <w:unhideWhenUsed/>
    <w:rsid w:val="00641C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41C4F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641C4F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41C4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41C4F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8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8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vid.Palivec@dataserver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64EBE-354C-4DBD-BB62-7AC479FCE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375</Words>
  <Characters>2217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Technická specifikace zařízení</vt:lpstr>
      <vt:lpstr>Technická specifikace zařízení</vt:lpstr>
    </vt:vector>
  </TitlesOfParts>
  <Company>Microsoft</Company>
  <LinksUpToDate>false</LinksUpToDate>
  <CharactersWithSpaces>2587</CharactersWithSpaces>
  <SharedDoc>false</SharedDoc>
  <HLinks>
    <vt:vector size="6" baseType="variant">
      <vt:variant>
        <vt:i4>3997763</vt:i4>
      </vt:variant>
      <vt:variant>
        <vt:i4>0</vt:i4>
      </vt:variant>
      <vt:variant>
        <vt:i4>0</vt:i4>
      </vt:variant>
      <vt:variant>
        <vt:i4>5</vt:i4>
      </vt:variant>
      <vt:variant>
        <vt:lpwstr>mailto:David.Palivec@dataserver.cz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Technická specifikace zařízení</dc:title>
  <dc:subject/>
  <dc:creator>user</dc:creator>
  <cp:keywords/>
  <cp:lastModifiedBy>Brinkeová Hana</cp:lastModifiedBy>
  <cp:revision>4</cp:revision>
  <cp:lastPrinted>2018-02-08T07:19:00Z</cp:lastPrinted>
  <dcterms:created xsi:type="dcterms:W3CDTF">2019-02-20T11:07:00Z</dcterms:created>
  <dcterms:modified xsi:type="dcterms:W3CDTF">2022-04-04T06:10:00Z</dcterms:modified>
</cp:coreProperties>
</file>