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3A550" w14:textId="0550A005" w:rsidR="007E3616" w:rsidRPr="007E3616" w:rsidRDefault="007E3616" w:rsidP="007E3616">
      <w:pPr>
        <w:pStyle w:val="Tiskovka"/>
      </w:pPr>
      <w:r w:rsidRPr="0035063B">
        <w:t>Tisková zpráva</w:t>
      </w:r>
    </w:p>
    <w:p w14:paraId="3F61299F" w14:textId="77741E84" w:rsidR="001B53D8" w:rsidRDefault="00EA1F97" w:rsidP="00E62248">
      <w:pPr>
        <w:spacing w:after="0" w:line="240" w:lineRule="auto"/>
        <w:jc w:val="center"/>
        <w:rPr>
          <w:rFonts w:ascii="Calibri" w:eastAsia="Aptos" w:hAnsi="Calibri" w:cs="Calibri"/>
          <w:b/>
          <w:bCs/>
          <w:sz w:val="36"/>
          <w:szCs w:val="36"/>
        </w:rPr>
      </w:pPr>
      <w:r w:rsidRPr="00EA1F97">
        <w:rPr>
          <w:rFonts w:ascii="Calibri" w:eastAsia="Aptos" w:hAnsi="Calibri" w:cs="Calibri"/>
          <w:b/>
          <w:bCs/>
          <w:noProof/>
          <w:sz w:val="36"/>
          <w:szCs w:val="36"/>
        </w:rPr>
        <w:drawing>
          <wp:inline distT="0" distB="0" distL="0" distR="0" wp14:anchorId="21DFBF94" wp14:editId="37CD6F6E">
            <wp:extent cx="4762500" cy="1009717"/>
            <wp:effectExtent l="0" t="0" r="0" b="0"/>
            <wp:docPr id="152859149" name="Obrázek 2" descr="Obsah obrázku text, Písmo, snímek obrazovky, Elektricky modrá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59149" name="Obrázek 2" descr="Obsah obrázku text, Písmo, snímek obrazovky, Elektricky modrá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585" cy="103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0123B" w14:textId="77777777" w:rsidR="00E40D10" w:rsidRDefault="00E40D10" w:rsidP="00E62248">
      <w:pPr>
        <w:spacing w:after="0" w:line="240" w:lineRule="auto"/>
        <w:jc w:val="center"/>
        <w:rPr>
          <w:rFonts w:ascii="Calibri" w:eastAsia="Aptos" w:hAnsi="Calibri" w:cs="Calibri"/>
          <w:b/>
          <w:bCs/>
          <w:sz w:val="36"/>
          <w:szCs w:val="36"/>
        </w:rPr>
      </w:pPr>
    </w:p>
    <w:p w14:paraId="3A205459" w14:textId="77777777" w:rsidR="007E3616" w:rsidRDefault="007E3616" w:rsidP="007E3616">
      <w:pPr>
        <w:spacing w:after="0" w:line="240" w:lineRule="auto"/>
        <w:jc w:val="center"/>
        <w:rPr>
          <w:rFonts w:ascii="Calibri" w:hAnsi="Calibri" w:cs="Calibri"/>
          <w:b/>
          <w:noProof/>
          <w:sz w:val="36"/>
          <w:szCs w:val="36"/>
          <w:lang w:eastAsia="cs-CZ"/>
        </w:rPr>
      </w:pPr>
    </w:p>
    <w:p w14:paraId="3CC54128" w14:textId="6671E30D" w:rsidR="002D4EAC" w:rsidRPr="007E3616" w:rsidRDefault="008B6837" w:rsidP="007E3616">
      <w:pPr>
        <w:spacing w:after="0" w:line="240" w:lineRule="auto"/>
        <w:jc w:val="center"/>
        <w:rPr>
          <w:rFonts w:ascii="Calibri" w:hAnsi="Calibri" w:cs="Calibri"/>
          <w:b/>
          <w:noProof/>
          <w:sz w:val="36"/>
          <w:szCs w:val="36"/>
          <w:lang w:eastAsia="cs-CZ"/>
        </w:rPr>
      </w:pPr>
      <w:r w:rsidRPr="000746D5">
        <w:rPr>
          <w:rFonts w:ascii="Calibri" w:hAnsi="Calibri" w:cs="Calibri"/>
          <w:b/>
          <w:noProof/>
          <w:sz w:val="36"/>
          <w:szCs w:val="36"/>
          <w:lang w:eastAsia="cs-CZ"/>
        </w:rPr>
        <w:t xml:space="preserve">Přeshraniční partnerství lesníků pro klimatickou adaptaci lesů </w:t>
      </w:r>
      <w:r w:rsidR="003F19C0">
        <w:rPr>
          <w:rFonts w:ascii="Calibri" w:hAnsi="Calibri" w:cs="Calibri"/>
          <w:b/>
          <w:noProof/>
          <w:sz w:val="36"/>
          <w:szCs w:val="36"/>
          <w:lang w:eastAsia="cs-CZ"/>
        </w:rPr>
        <w:t>se zdárně blíží do svého cíle</w:t>
      </w:r>
      <w:r w:rsidR="00C610A4" w:rsidRPr="000746D5">
        <w:rPr>
          <w:rFonts w:ascii="Calibri" w:hAnsi="Calibri" w:cs="Calibri"/>
          <w:noProof/>
          <w:sz w:val="36"/>
          <w:szCs w:val="36"/>
        </w:rPr>
        <w:br/>
      </w:r>
    </w:p>
    <w:p w14:paraId="7B2B0E12" w14:textId="09958D57" w:rsidR="00520F32" w:rsidRDefault="00AF5E14" w:rsidP="00B56ABD">
      <w:pPr>
        <w:spacing w:after="0" w:line="240" w:lineRule="auto"/>
        <w:jc w:val="both"/>
        <w:rPr>
          <w:rFonts w:ascii="Calibri" w:hAnsi="Calibri" w:cs="Calibri"/>
          <w:b/>
          <w:bCs/>
          <w:noProof/>
        </w:rPr>
      </w:pPr>
      <w:r w:rsidRPr="00AF5E14">
        <w:rPr>
          <w:rFonts w:ascii="Calibri" w:hAnsi="Calibri" w:cs="Calibri"/>
          <w:b/>
          <w:bCs/>
          <w:noProof/>
        </w:rPr>
        <w:t xml:space="preserve">Praha, </w:t>
      </w:r>
      <w:r w:rsidR="000338F2">
        <w:rPr>
          <w:rFonts w:ascii="Calibri" w:hAnsi="Calibri" w:cs="Calibri"/>
          <w:b/>
          <w:bCs/>
          <w:noProof/>
        </w:rPr>
        <w:t xml:space="preserve">27. </w:t>
      </w:r>
      <w:r w:rsidRPr="00AF5E14">
        <w:rPr>
          <w:rFonts w:ascii="Calibri" w:hAnsi="Calibri" w:cs="Calibri"/>
          <w:b/>
          <w:bCs/>
          <w:noProof/>
        </w:rPr>
        <w:t xml:space="preserve">srpen 2026 – Jak připravit lesy na sucho, přívalové srážky nebo měnící se podmínky prostředí? Odpověď přináší </w:t>
      </w:r>
      <w:r>
        <w:rPr>
          <w:rFonts w:ascii="Calibri" w:hAnsi="Calibri" w:cs="Calibri"/>
          <w:b/>
          <w:bCs/>
          <w:noProof/>
        </w:rPr>
        <w:t>pře</w:t>
      </w:r>
      <w:r w:rsidR="008D7A15">
        <w:rPr>
          <w:rFonts w:ascii="Calibri" w:hAnsi="Calibri" w:cs="Calibri"/>
          <w:b/>
          <w:bCs/>
          <w:noProof/>
        </w:rPr>
        <w:t>s</w:t>
      </w:r>
      <w:r>
        <w:rPr>
          <w:rFonts w:ascii="Calibri" w:hAnsi="Calibri" w:cs="Calibri"/>
          <w:b/>
          <w:bCs/>
          <w:noProof/>
        </w:rPr>
        <w:t>hraniční</w:t>
      </w:r>
      <w:r w:rsidRPr="00AF5E14">
        <w:rPr>
          <w:rFonts w:ascii="Calibri" w:hAnsi="Calibri" w:cs="Calibri"/>
          <w:b/>
          <w:bCs/>
          <w:noProof/>
        </w:rPr>
        <w:t xml:space="preserve"> projekt LESYpreKLÍMU, který </w:t>
      </w:r>
      <w:r w:rsidR="00E75C84">
        <w:rPr>
          <w:rFonts w:ascii="Calibri" w:hAnsi="Calibri" w:cs="Calibri"/>
          <w:b/>
          <w:bCs/>
          <w:noProof/>
        </w:rPr>
        <w:t>nyní</w:t>
      </w:r>
      <w:r w:rsidRPr="00AF5E14">
        <w:rPr>
          <w:rFonts w:ascii="Calibri" w:hAnsi="Calibri" w:cs="Calibri"/>
          <w:b/>
          <w:bCs/>
          <w:noProof/>
        </w:rPr>
        <w:t xml:space="preserve"> završuje dvouletou spolupráci českých a slovenských odborníků. Jeho hlavním výsledkem je </w:t>
      </w:r>
      <w:r w:rsidRPr="000338F2">
        <w:rPr>
          <w:rFonts w:ascii="Calibri" w:hAnsi="Calibri" w:cs="Calibri"/>
          <w:b/>
          <w:bCs/>
          <w:noProof/>
        </w:rPr>
        <w:t>Strategie adaptace lesů Západních Karpat na změnu klimatu</w:t>
      </w:r>
      <w:r w:rsidRPr="00AF5E14">
        <w:rPr>
          <w:rFonts w:ascii="Calibri" w:hAnsi="Calibri" w:cs="Calibri"/>
          <w:b/>
          <w:bCs/>
          <w:noProof/>
        </w:rPr>
        <w:t>, která propojuje doporučení pro hospodaření v lesích, management spárkaté zvěře i jednoduchá vodozádržná opatření.</w:t>
      </w:r>
    </w:p>
    <w:p w14:paraId="566C97CB" w14:textId="77777777" w:rsidR="00AF5E14" w:rsidRPr="00CE621C" w:rsidRDefault="00AF5E14" w:rsidP="00B56ABD">
      <w:pPr>
        <w:spacing w:after="0" w:line="240" w:lineRule="auto"/>
        <w:jc w:val="both"/>
        <w:rPr>
          <w:rFonts w:ascii="Calibri" w:eastAsia="Aptos" w:hAnsi="Calibri" w:cs="Calibri"/>
        </w:rPr>
      </w:pPr>
    </w:p>
    <w:p w14:paraId="00A8AF8D" w14:textId="77777777" w:rsidR="00C10663" w:rsidRPr="00C10663" w:rsidRDefault="00C10663" w:rsidP="00C10663">
      <w:pPr>
        <w:spacing w:after="0" w:line="240" w:lineRule="auto"/>
        <w:jc w:val="both"/>
        <w:rPr>
          <w:rFonts w:ascii="Calibri" w:eastAsia="Aptos" w:hAnsi="Calibri" w:cs="Calibri"/>
        </w:rPr>
      </w:pPr>
      <w:r w:rsidRPr="00C10663">
        <w:rPr>
          <w:rFonts w:ascii="Calibri" w:eastAsia="Aptos" w:hAnsi="Calibri" w:cs="Calibri"/>
        </w:rPr>
        <w:t>Projekt Přírodě blízké řešení pro adaptaci lesů na změnu klimatu (</w:t>
      </w:r>
      <w:proofErr w:type="spellStart"/>
      <w:r w:rsidRPr="00C10663">
        <w:rPr>
          <w:rFonts w:ascii="Calibri" w:eastAsia="Aptos" w:hAnsi="Calibri" w:cs="Calibri"/>
        </w:rPr>
        <w:t>LESYpreKLÍMU</w:t>
      </w:r>
      <w:proofErr w:type="spellEnd"/>
      <w:r w:rsidRPr="00C10663">
        <w:rPr>
          <w:rFonts w:ascii="Calibri" w:eastAsia="Aptos" w:hAnsi="Calibri" w:cs="Calibri"/>
        </w:rPr>
        <w:t>) spojil výzkumné instituce a správce státních lesů z České republiky a Slovenska. Vedle společného sběru dat a výměny zkušeností vznikly čtyři demonstrační objekty, na nichž partneři ověřovali navržená opatření přímo v lesních porostech.</w:t>
      </w:r>
    </w:p>
    <w:p w14:paraId="62636599" w14:textId="77777777" w:rsidR="00C10663" w:rsidRPr="00C10663" w:rsidRDefault="00C10663" w:rsidP="00C10663">
      <w:pPr>
        <w:spacing w:after="0" w:line="240" w:lineRule="auto"/>
        <w:jc w:val="both"/>
        <w:rPr>
          <w:rFonts w:ascii="Calibri" w:eastAsia="Aptos" w:hAnsi="Calibri" w:cs="Calibri"/>
        </w:rPr>
      </w:pPr>
    </w:p>
    <w:p w14:paraId="1A3D9353" w14:textId="52315DDF" w:rsidR="00C10663" w:rsidRPr="00C10663" w:rsidRDefault="00C10663" w:rsidP="00C10663">
      <w:pPr>
        <w:spacing w:after="0" w:line="240" w:lineRule="auto"/>
        <w:jc w:val="both"/>
        <w:rPr>
          <w:rFonts w:ascii="Calibri" w:eastAsia="Aptos" w:hAnsi="Calibri" w:cs="Calibri"/>
        </w:rPr>
      </w:pPr>
      <w:r w:rsidRPr="00C10663">
        <w:rPr>
          <w:rFonts w:ascii="Calibri" w:eastAsia="Aptos" w:hAnsi="Calibri" w:cs="Calibri"/>
        </w:rPr>
        <w:t xml:space="preserve">Hlavním odborným výstupem projektu je společná </w:t>
      </w:r>
      <w:r w:rsidRPr="000338F2">
        <w:rPr>
          <w:rFonts w:ascii="Calibri" w:hAnsi="Calibri" w:cs="Calibri"/>
          <w:noProof/>
        </w:rPr>
        <w:t>Strategie adaptace lesů Západních Karpat na změnu klimatu</w:t>
      </w:r>
      <w:r w:rsidRPr="00C10663">
        <w:rPr>
          <w:rFonts w:ascii="Calibri" w:eastAsia="Aptos" w:hAnsi="Calibri" w:cs="Calibri"/>
        </w:rPr>
        <w:t xml:space="preserve">. Dokument vznikl na základě společného zpracování dat, výměny zkušeností mezi českými a slovenskými partnery i poznatků získaných na demonstračních lokalitách. Nabízí doporučení pro adaptační management lesů, management spárkaté zvěře a realizaci jednoduchých </w:t>
      </w:r>
      <w:proofErr w:type="spellStart"/>
      <w:r w:rsidRPr="00C10663">
        <w:rPr>
          <w:rFonts w:ascii="Calibri" w:eastAsia="Aptos" w:hAnsi="Calibri" w:cs="Calibri"/>
        </w:rPr>
        <w:t>vodozádržných</w:t>
      </w:r>
      <w:proofErr w:type="spellEnd"/>
      <w:r w:rsidRPr="00C10663">
        <w:rPr>
          <w:rFonts w:ascii="Calibri" w:eastAsia="Aptos" w:hAnsi="Calibri" w:cs="Calibri"/>
        </w:rPr>
        <w:t xml:space="preserve"> opatření.</w:t>
      </w:r>
    </w:p>
    <w:p w14:paraId="474995F1" w14:textId="77777777" w:rsidR="00C10663" w:rsidRPr="00C10663" w:rsidRDefault="00C10663" w:rsidP="00C10663">
      <w:pPr>
        <w:spacing w:after="0" w:line="240" w:lineRule="auto"/>
        <w:jc w:val="both"/>
        <w:rPr>
          <w:rFonts w:ascii="Calibri" w:eastAsia="Aptos" w:hAnsi="Calibri" w:cs="Calibri"/>
        </w:rPr>
      </w:pPr>
    </w:p>
    <w:p w14:paraId="3892B7C6" w14:textId="0EA53E17" w:rsidR="00C10663" w:rsidRDefault="007651A2" w:rsidP="00C10663">
      <w:pPr>
        <w:spacing w:after="0" w:line="240" w:lineRule="auto"/>
        <w:jc w:val="both"/>
        <w:rPr>
          <w:rFonts w:ascii="Calibri" w:eastAsia="Aptos" w:hAnsi="Calibri" w:cs="Calibri"/>
        </w:rPr>
      </w:pPr>
      <w:r>
        <w:rPr>
          <w:rFonts w:ascii="Calibri" w:eastAsia="Aptos" w:hAnsi="Calibri" w:cs="Calibri"/>
        </w:rPr>
        <w:t xml:space="preserve"> </w:t>
      </w:r>
      <w:r w:rsidRPr="007651A2">
        <w:rPr>
          <w:rFonts w:ascii="Calibri" w:eastAsia="Aptos" w:hAnsi="Calibri" w:cs="Calibri"/>
        </w:rPr>
        <w:t xml:space="preserve">„Strategie přináší vlastníkům a správcům lesů konkrétní doporučení, jak zvýšit odolnost lesních porostů vůči probíhající změně klimatu, a to prostřednictvím podpory diverzity, </w:t>
      </w:r>
      <w:proofErr w:type="spellStart"/>
      <w:r w:rsidRPr="007651A2">
        <w:rPr>
          <w:rFonts w:ascii="Calibri" w:eastAsia="Aptos" w:hAnsi="Calibri" w:cs="Calibri"/>
        </w:rPr>
        <w:t>vodozádržných</w:t>
      </w:r>
      <w:proofErr w:type="spellEnd"/>
      <w:r w:rsidRPr="007651A2">
        <w:rPr>
          <w:rFonts w:ascii="Calibri" w:eastAsia="Aptos" w:hAnsi="Calibri" w:cs="Calibri"/>
        </w:rPr>
        <w:t xml:space="preserve"> </w:t>
      </w:r>
      <w:r w:rsidR="00733413">
        <w:rPr>
          <w:rFonts w:ascii="Calibri" w:eastAsia="Aptos" w:hAnsi="Calibri" w:cs="Calibri"/>
        </w:rPr>
        <w:t xml:space="preserve">a protierozních </w:t>
      </w:r>
      <w:r w:rsidRPr="007651A2">
        <w:rPr>
          <w:rFonts w:ascii="Calibri" w:eastAsia="Aptos" w:hAnsi="Calibri" w:cs="Calibri"/>
        </w:rPr>
        <w:t>opatření, výchovy mladých porostů, přírodě bližšího hospodaření či regulace spárkaté zvěře. Jedním z klíčových opatření je pěstování smíšených lesů</w:t>
      </w:r>
      <w:r>
        <w:rPr>
          <w:rFonts w:ascii="Calibri" w:eastAsia="Aptos" w:hAnsi="Calibri" w:cs="Calibri"/>
        </w:rPr>
        <w:t xml:space="preserve"> s akcentem na druhovou vyrovnanost</w:t>
      </w:r>
      <w:r w:rsidRPr="007651A2">
        <w:rPr>
          <w:rFonts w:ascii="Calibri" w:eastAsia="Aptos" w:hAnsi="Calibri" w:cs="Calibri"/>
        </w:rPr>
        <w:t>, které mohou zvýšit produkční potenciál a sekvestraci uhlíku a současně posílit odolnost porostů vůči suchu, vysokým teplotám a dalším klimatickým extrémům,“ uvedl doc. Ing. Zdeněk Vacek, Ph.D.</w:t>
      </w:r>
      <w:r w:rsidR="00253764">
        <w:rPr>
          <w:rFonts w:ascii="Calibri" w:eastAsia="Aptos" w:hAnsi="Calibri" w:cs="Calibri"/>
        </w:rPr>
        <w:t xml:space="preserve"> z Fakulty lesnické a dřevařské České zemědělské univerzity v Praze.</w:t>
      </w:r>
    </w:p>
    <w:p w14:paraId="11F335B7" w14:textId="77777777" w:rsidR="006E276E" w:rsidRPr="00C10663" w:rsidRDefault="006E276E" w:rsidP="00C10663">
      <w:pPr>
        <w:spacing w:after="0" w:line="240" w:lineRule="auto"/>
        <w:jc w:val="both"/>
        <w:rPr>
          <w:rFonts w:ascii="Calibri" w:eastAsia="Aptos" w:hAnsi="Calibri" w:cs="Calibri"/>
        </w:rPr>
      </w:pPr>
    </w:p>
    <w:p w14:paraId="23E7E543" w14:textId="69AE91EF" w:rsidR="009B1EBC" w:rsidRPr="00C10663" w:rsidRDefault="009B1EBC" w:rsidP="00C10663">
      <w:pPr>
        <w:spacing w:after="0" w:line="240" w:lineRule="auto"/>
        <w:jc w:val="both"/>
        <w:rPr>
          <w:rFonts w:ascii="Calibri" w:eastAsia="Aptos" w:hAnsi="Calibri" w:cs="Calibri"/>
        </w:rPr>
      </w:pPr>
      <w:r w:rsidRPr="009B1EBC">
        <w:rPr>
          <w:rFonts w:ascii="Calibri" w:eastAsia="Aptos" w:hAnsi="Calibri" w:cs="Calibri"/>
        </w:rPr>
        <w:t xml:space="preserve">Výsledky projektu byly představeny během terénního workshopu, který se uskutečnil </w:t>
      </w:r>
      <w:r>
        <w:rPr>
          <w:rFonts w:ascii="Calibri" w:eastAsia="Aptos" w:hAnsi="Calibri" w:cs="Calibri"/>
        </w:rPr>
        <w:t>v červnu 2026</w:t>
      </w:r>
      <w:r w:rsidRPr="009B1EBC">
        <w:rPr>
          <w:rFonts w:ascii="Calibri" w:eastAsia="Aptos" w:hAnsi="Calibri" w:cs="Calibri"/>
        </w:rPr>
        <w:t xml:space="preserve"> na Lesní správě </w:t>
      </w:r>
      <w:proofErr w:type="spellStart"/>
      <w:r w:rsidRPr="009B1EBC">
        <w:rPr>
          <w:rFonts w:ascii="Calibri" w:eastAsia="Aptos" w:hAnsi="Calibri" w:cs="Calibri"/>
        </w:rPr>
        <w:t>Duchonka</w:t>
      </w:r>
      <w:proofErr w:type="spellEnd"/>
      <w:r w:rsidRPr="009B1EBC">
        <w:rPr>
          <w:rFonts w:ascii="Calibri" w:eastAsia="Aptos" w:hAnsi="Calibri" w:cs="Calibri"/>
        </w:rPr>
        <w:t xml:space="preserve"> na Slovensku. Účastníci se přímo v terénu seznámili s realizovanými opatřeními zaměřenými na zadržování vody v krajině, ochranu vodních zdrojů a pěstebními postupy podporujícími přirozenou obnovu a vyšší odolnost lesních porostů vůči klimatické změně. Workshop uzavřel sérii </w:t>
      </w:r>
      <w:r w:rsidRPr="009B1EBC">
        <w:rPr>
          <w:rFonts w:ascii="Calibri" w:eastAsia="Aptos" w:hAnsi="Calibri" w:cs="Calibri"/>
        </w:rPr>
        <w:lastRenderedPageBreak/>
        <w:t>česko-slovenských odborných setkání, jejichž cílem bylo sdílet zkušenosti mezi výzkumnými institucemi a lesnickou praxí.</w:t>
      </w:r>
    </w:p>
    <w:p w14:paraId="0FA44BDC" w14:textId="77777777" w:rsidR="00C10663" w:rsidRPr="00C10663" w:rsidRDefault="00C10663" w:rsidP="00C10663">
      <w:pPr>
        <w:spacing w:after="0" w:line="240" w:lineRule="auto"/>
        <w:jc w:val="both"/>
        <w:rPr>
          <w:rFonts w:ascii="Calibri" w:eastAsia="Aptos" w:hAnsi="Calibri" w:cs="Calibri"/>
        </w:rPr>
      </w:pPr>
    </w:p>
    <w:p w14:paraId="09AF3929" w14:textId="5CD9C837" w:rsidR="00C10663" w:rsidRDefault="00C10663" w:rsidP="00C10663">
      <w:pPr>
        <w:spacing w:after="0" w:line="240" w:lineRule="auto"/>
        <w:jc w:val="both"/>
        <w:rPr>
          <w:rFonts w:ascii="Calibri" w:eastAsia="Aptos" w:hAnsi="Calibri" w:cs="Calibri"/>
        </w:rPr>
      </w:pPr>
      <w:r w:rsidRPr="006E276E">
        <w:rPr>
          <w:rFonts w:ascii="Calibri" w:eastAsia="Aptos" w:hAnsi="Calibri" w:cs="Calibri"/>
        </w:rPr>
        <w:t xml:space="preserve">Projekt </w:t>
      </w:r>
      <w:proofErr w:type="spellStart"/>
      <w:r w:rsidRPr="006E276E">
        <w:rPr>
          <w:rFonts w:ascii="Calibri" w:eastAsia="Aptos" w:hAnsi="Calibri" w:cs="Calibri"/>
        </w:rPr>
        <w:t>LESYpreKLÍMU</w:t>
      </w:r>
      <w:proofErr w:type="spellEnd"/>
      <w:r w:rsidRPr="006E276E">
        <w:rPr>
          <w:rFonts w:ascii="Calibri" w:eastAsia="Aptos" w:hAnsi="Calibri" w:cs="Calibri"/>
        </w:rPr>
        <w:t xml:space="preserve"> je realizován v programu </w:t>
      </w:r>
      <w:proofErr w:type="spellStart"/>
      <w:r w:rsidRPr="006E276E">
        <w:rPr>
          <w:rFonts w:ascii="Calibri" w:eastAsia="Aptos" w:hAnsi="Calibri" w:cs="Calibri"/>
        </w:rPr>
        <w:t>Interreg</w:t>
      </w:r>
      <w:proofErr w:type="spellEnd"/>
      <w:r w:rsidRPr="006E276E">
        <w:rPr>
          <w:rFonts w:ascii="Calibri" w:eastAsia="Aptos" w:hAnsi="Calibri" w:cs="Calibri"/>
        </w:rPr>
        <w:t xml:space="preserve"> Slovensko–Česko 2021–2027. </w:t>
      </w:r>
      <w:r w:rsidR="009B1EBC" w:rsidRPr="000338F2">
        <w:rPr>
          <w:rFonts w:ascii="Calibri" w:eastAsia="Aptos" w:hAnsi="Calibri" w:cs="Calibri"/>
        </w:rPr>
        <w:t xml:space="preserve">Celkový rozpočet činí 1 551 817 €, z čehož až 80 % je financováno z Evropského fondu pro regionální rozvoj (EFRR). </w:t>
      </w:r>
      <w:r w:rsidR="009B1EBC" w:rsidRPr="006E276E">
        <w:rPr>
          <w:rFonts w:ascii="Calibri" w:eastAsia="Aptos" w:hAnsi="Calibri" w:cs="Calibri"/>
        </w:rPr>
        <w:t>Koordinátorem</w:t>
      </w:r>
      <w:r w:rsidRPr="006E276E">
        <w:rPr>
          <w:rFonts w:ascii="Calibri" w:eastAsia="Aptos" w:hAnsi="Calibri" w:cs="Calibri"/>
        </w:rPr>
        <w:t xml:space="preserve"> jsou LESY Slovenské republiky, partnery jsou </w:t>
      </w:r>
      <w:proofErr w:type="spellStart"/>
      <w:r w:rsidRPr="006E276E">
        <w:rPr>
          <w:rFonts w:ascii="Calibri" w:eastAsia="Aptos" w:hAnsi="Calibri" w:cs="Calibri"/>
        </w:rPr>
        <w:t>Národné</w:t>
      </w:r>
      <w:proofErr w:type="spellEnd"/>
      <w:r w:rsidRPr="006E276E">
        <w:rPr>
          <w:rFonts w:ascii="Calibri" w:eastAsia="Aptos" w:hAnsi="Calibri" w:cs="Calibri"/>
        </w:rPr>
        <w:t xml:space="preserve"> </w:t>
      </w:r>
      <w:proofErr w:type="spellStart"/>
      <w:r w:rsidRPr="006E276E">
        <w:rPr>
          <w:rFonts w:ascii="Calibri" w:eastAsia="Aptos" w:hAnsi="Calibri" w:cs="Calibri"/>
        </w:rPr>
        <w:t>lesnícke</w:t>
      </w:r>
      <w:proofErr w:type="spellEnd"/>
      <w:r w:rsidRPr="006E276E">
        <w:rPr>
          <w:rFonts w:ascii="Calibri" w:eastAsia="Aptos" w:hAnsi="Calibri" w:cs="Calibri"/>
        </w:rPr>
        <w:t xml:space="preserve"> centrum, Lesy České republiky, s. p., a Fakulta lesnická a dřevařská České zemědělské univerzity v Praze.</w:t>
      </w:r>
    </w:p>
    <w:p w14:paraId="76E50ADB" w14:textId="4C1CAD03" w:rsidR="00520F32" w:rsidRDefault="009B486E" w:rsidP="00C337D7">
      <w:pPr>
        <w:spacing w:after="0" w:line="240" w:lineRule="auto"/>
        <w:jc w:val="both"/>
        <w:rPr>
          <w:rFonts w:ascii="Calibri" w:hAnsi="Calibri" w:cs="Calibri"/>
          <w:b/>
          <w:bCs/>
          <w:color w:val="000000" w:themeColor="text1"/>
        </w:rPr>
      </w:pPr>
      <w:r w:rsidRPr="009B486E">
        <w:rPr>
          <w:rFonts w:ascii="Calibri" w:eastAsia="Aptos" w:hAnsi="Calibri" w:cs="Calibri"/>
        </w:rPr>
        <w:t>  </w:t>
      </w:r>
    </w:p>
    <w:p w14:paraId="02A01B24" w14:textId="77777777" w:rsidR="00550E06" w:rsidRPr="00C67B03" w:rsidRDefault="00205115" w:rsidP="00550E06">
      <w:pPr>
        <w:spacing w:after="0" w:line="240" w:lineRule="auto"/>
        <w:rPr>
          <w:rFonts w:ascii="Calibri" w:hAnsi="Calibri" w:cs="Calibri"/>
          <w:b/>
          <w:bCs/>
          <w:color w:val="0070C0"/>
        </w:rPr>
      </w:pPr>
      <w:r w:rsidRPr="00C67B03">
        <w:rPr>
          <w:rFonts w:ascii="Calibri" w:hAnsi="Calibri" w:cs="Calibri"/>
          <w:b/>
          <w:bCs/>
          <w:color w:val="0070C0"/>
        </w:rPr>
        <w:t>Kontakt pro novináře:</w:t>
      </w:r>
    </w:p>
    <w:p w14:paraId="4721503C" w14:textId="71DB0D9C" w:rsidR="002D778E" w:rsidRPr="000338F2" w:rsidRDefault="001864EE" w:rsidP="00550E06">
      <w:pPr>
        <w:spacing w:after="0" w:line="240" w:lineRule="auto"/>
        <w:rPr>
          <w:rFonts w:ascii="Calibri" w:hAnsi="Calibri" w:cs="Calibri"/>
          <w:color w:val="000000" w:themeColor="text1"/>
        </w:rPr>
      </w:pPr>
      <w:r w:rsidRPr="000338F2">
        <w:rPr>
          <w:rFonts w:ascii="Calibri" w:hAnsi="Calibri" w:cs="Calibri"/>
        </w:rPr>
        <w:t xml:space="preserve">doc. Ing. </w:t>
      </w:r>
      <w:r w:rsidR="00381BDF" w:rsidRPr="000338F2">
        <w:rPr>
          <w:rFonts w:ascii="Calibri" w:hAnsi="Calibri" w:cs="Calibri"/>
        </w:rPr>
        <w:t>Zdeněk Vacek</w:t>
      </w:r>
      <w:r w:rsidRPr="000338F2">
        <w:rPr>
          <w:rFonts w:ascii="Calibri" w:hAnsi="Calibri" w:cs="Calibri"/>
        </w:rPr>
        <w:t>, Ph.D.</w:t>
      </w:r>
      <w:r w:rsidR="00D92668" w:rsidRPr="000338F2">
        <w:rPr>
          <w:rFonts w:ascii="Calibri" w:hAnsi="Calibri" w:cs="Calibri"/>
        </w:rPr>
        <w:t>,</w:t>
      </w:r>
      <w:r w:rsidR="00D92668" w:rsidRPr="000338F2">
        <w:rPr>
          <w:rFonts w:ascii="Calibri" w:hAnsi="Calibri" w:cs="Calibri"/>
          <w:b/>
          <w:bCs/>
        </w:rPr>
        <w:t xml:space="preserve"> </w:t>
      </w:r>
      <w:r w:rsidR="00381BDF" w:rsidRPr="000338F2">
        <w:rPr>
          <w:rFonts w:ascii="Calibri" w:hAnsi="Calibri" w:cs="Calibri"/>
          <w:color w:val="000000" w:themeColor="text1"/>
        </w:rPr>
        <w:t>docent</w:t>
      </w:r>
      <w:r w:rsidR="002D778E" w:rsidRPr="000338F2">
        <w:rPr>
          <w:rFonts w:ascii="Calibri" w:hAnsi="Calibri" w:cs="Calibri"/>
          <w:color w:val="000000" w:themeColor="text1"/>
        </w:rPr>
        <w:t xml:space="preserve"> pěstování lesů</w:t>
      </w:r>
      <w:r w:rsidR="003B31A4" w:rsidRPr="000338F2">
        <w:rPr>
          <w:rFonts w:ascii="Calibri" w:hAnsi="Calibri" w:cs="Calibri"/>
          <w:color w:val="000000" w:themeColor="text1"/>
        </w:rPr>
        <w:t xml:space="preserve"> Fakulty lesnické a dřevařské ČZU v Praze</w:t>
      </w:r>
    </w:p>
    <w:p w14:paraId="54E49424" w14:textId="2E8ED44C" w:rsidR="00205115" w:rsidRPr="00C67B03" w:rsidRDefault="00550E06" w:rsidP="00550E06">
      <w:pPr>
        <w:spacing w:after="0" w:line="240" w:lineRule="auto"/>
        <w:rPr>
          <w:rFonts w:ascii="Calibri" w:hAnsi="Calibri" w:cs="Calibri"/>
        </w:rPr>
      </w:pPr>
      <w:r w:rsidRPr="000338F2">
        <w:rPr>
          <w:rFonts w:ascii="Calibri" w:hAnsi="Calibri" w:cs="Calibri"/>
          <w:color w:val="000000" w:themeColor="text1"/>
        </w:rPr>
        <w:t xml:space="preserve">E-mail: </w:t>
      </w:r>
      <w:hyperlink r:id="rId12" w:history="1">
        <w:r w:rsidR="00381BDF" w:rsidRPr="000338F2">
          <w:rPr>
            <w:rStyle w:val="Hypertextovodkaz"/>
            <w:rFonts w:ascii="Calibri" w:hAnsi="Calibri" w:cs="Calibri"/>
          </w:rPr>
          <w:t>vacekz@fld.czu.cz</w:t>
        </w:r>
      </w:hyperlink>
      <w:r w:rsidR="00C67B03" w:rsidRPr="000338F2">
        <w:t xml:space="preserve">, tel.: </w:t>
      </w:r>
      <w:r w:rsidRPr="000338F2">
        <w:rPr>
          <w:rFonts w:ascii="Calibri" w:hAnsi="Calibri" w:cs="Calibri"/>
        </w:rPr>
        <w:t xml:space="preserve">+420 </w:t>
      </w:r>
      <w:r w:rsidR="00381BDF" w:rsidRPr="000338F2">
        <w:rPr>
          <w:rFonts w:ascii="Calibri" w:hAnsi="Calibri" w:cs="Calibri"/>
        </w:rPr>
        <w:t>724 273 683</w:t>
      </w:r>
    </w:p>
    <w:p w14:paraId="3C8C7F4A" w14:textId="77777777" w:rsidR="00205115" w:rsidRPr="00D92668" w:rsidRDefault="00205115" w:rsidP="009C196D">
      <w:pPr>
        <w:pBdr>
          <w:bottom w:val="single" w:sz="6" w:space="1" w:color="auto"/>
        </w:pBdr>
        <w:spacing w:after="0" w:line="240" w:lineRule="auto"/>
        <w:rPr>
          <w:rFonts w:ascii="Calibri" w:hAnsi="Calibri" w:cs="Calibri"/>
          <w:b/>
          <w:bCs/>
          <w:color w:val="0070C0"/>
        </w:rPr>
      </w:pPr>
    </w:p>
    <w:p w14:paraId="570B445D" w14:textId="77777777" w:rsidR="009652EF" w:rsidRDefault="009652EF" w:rsidP="00253764">
      <w:pPr>
        <w:spacing w:line="240" w:lineRule="auto"/>
        <w:rPr>
          <w:rFonts w:ascii="Calibri" w:hAnsi="Calibri" w:cs="Calibri"/>
          <w:b/>
          <w:noProof/>
          <w:sz w:val="24"/>
          <w:szCs w:val="24"/>
          <w:lang w:eastAsia="ar-SA"/>
        </w:rPr>
      </w:pPr>
    </w:p>
    <w:p w14:paraId="21E9791B" w14:textId="3729BB82" w:rsidR="00253764" w:rsidRPr="007F6646" w:rsidRDefault="00253764" w:rsidP="00253764">
      <w:pPr>
        <w:spacing w:line="240" w:lineRule="auto"/>
        <w:rPr>
          <w:rFonts w:ascii="Calibri" w:hAnsi="Calibri" w:cs="Calibri"/>
          <w:bCs/>
          <w:i/>
          <w:iCs/>
          <w:noProof/>
          <w:sz w:val="20"/>
          <w:szCs w:val="20"/>
          <w:lang w:eastAsia="ar-SA"/>
        </w:rPr>
      </w:pPr>
      <w:r w:rsidRPr="003035BC">
        <w:rPr>
          <w:rFonts w:ascii="Calibri" w:hAnsi="Calibri" w:cs="Calibri"/>
          <w:b/>
          <w:noProof/>
          <w:color w:val="538135" w:themeColor="accent6" w:themeShade="BF"/>
          <w:sz w:val="20"/>
          <w:szCs w:val="20"/>
          <w:lang w:eastAsia="ar-SA"/>
        </w:rPr>
        <w:t>Česká zemědělská univerzita v Praze</w:t>
      </w:r>
      <w:r w:rsidRPr="003035BC">
        <w:rPr>
          <w:rFonts w:ascii="Calibri" w:hAnsi="Calibri" w:cs="Calibri"/>
          <w:bCs/>
          <w:i/>
          <w:iCs/>
          <w:noProof/>
          <w:color w:val="538135" w:themeColor="accent6" w:themeShade="BF"/>
          <w:sz w:val="20"/>
          <w:szCs w:val="20"/>
          <w:lang w:eastAsia="ar-SA"/>
        </w:rPr>
        <w:t xml:space="preserve"> </w:t>
      </w:r>
      <w:r w:rsidRPr="007F6646">
        <w:rPr>
          <w:rFonts w:ascii="Calibri" w:hAnsi="Calibri" w:cs="Calibri"/>
          <w:bCs/>
          <w:i/>
          <w:iCs/>
          <w:noProof/>
          <w:sz w:val="20"/>
          <w:szCs w:val="20"/>
          <w:lang w:eastAsia="ar-SA"/>
        </w:rPr>
        <w:t xml:space="preserve">je čtvrtou až pátou největší univerzitou v ČR. Spojuje v sobě tradici s nejmodernějšími technologiemi, progresivní vědou a výzkumem v oblasti zemědělství a lesnictví, ekologie a životního prostředí, technologií a techniky, ekonomie a managementu. </w:t>
      </w:r>
      <w:r>
        <w:rPr>
          <w:rFonts w:ascii="Calibri" w:hAnsi="Calibri" w:cs="Calibri"/>
          <w:bCs/>
          <w:i/>
          <w:iCs/>
          <w:noProof/>
          <w:sz w:val="20"/>
          <w:szCs w:val="20"/>
          <w:lang w:eastAsia="ar-SA"/>
        </w:rPr>
        <w:t xml:space="preserve">Špičkově </w:t>
      </w:r>
      <w:r w:rsidRPr="007F6646">
        <w:rPr>
          <w:rFonts w:ascii="Calibri" w:hAnsi="Calibri" w:cs="Calibri"/>
          <w:bCs/>
          <w:i/>
          <w:iCs/>
          <w:noProof/>
          <w:sz w:val="20"/>
          <w:szCs w:val="20"/>
          <w:lang w:eastAsia="ar-SA"/>
        </w:rPr>
        <w:t xml:space="preserve">vybavené laboratoře a prosperující školní podniky umožňují kvalitní vzdělávání s možností zapojení do vědeckých projektů doma i v zahraničí. </w:t>
      </w:r>
    </w:p>
    <w:p w14:paraId="14D7CD50" w14:textId="77777777" w:rsidR="00253764" w:rsidRPr="007F6646" w:rsidRDefault="00253764" w:rsidP="00253764">
      <w:pPr>
        <w:spacing w:line="240" w:lineRule="auto"/>
        <w:rPr>
          <w:rFonts w:ascii="Calibri" w:hAnsi="Calibri" w:cs="Calibri"/>
          <w:bCs/>
          <w:i/>
          <w:iCs/>
          <w:noProof/>
          <w:sz w:val="20"/>
          <w:szCs w:val="20"/>
          <w:lang w:eastAsia="ar-SA"/>
        </w:rPr>
      </w:pPr>
      <w:r w:rsidRPr="007F6646">
        <w:rPr>
          <w:rFonts w:ascii="Calibri" w:hAnsi="Calibri" w:cs="Calibri"/>
          <w:bCs/>
          <w:i/>
          <w:iCs/>
          <w:noProof/>
          <w:sz w:val="20"/>
          <w:szCs w:val="20"/>
          <w:lang w:eastAsia="ar-SA"/>
        </w:rPr>
        <w:t xml:space="preserve">Podle mezinárodních žebříčků univerzita patří k nejlepším třem procentům na světě. V nejnovějším vydání žebříčku QS World University Rankings se umístila na 731.–740. místě. </w:t>
      </w:r>
      <w:r>
        <w:rPr>
          <w:rFonts w:ascii="Calibri" w:hAnsi="Calibri" w:cs="Calibri"/>
          <w:bCs/>
          <w:i/>
          <w:iCs/>
          <w:noProof/>
          <w:sz w:val="20"/>
          <w:szCs w:val="20"/>
          <w:lang w:eastAsia="ar-SA"/>
        </w:rPr>
        <w:t xml:space="preserve">V hodnocení tohoto prestižního žebříčku  podle předmětných oblastí si také vede skvěle: v </w:t>
      </w:r>
      <w:r w:rsidRPr="007F6646">
        <w:rPr>
          <w:rFonts w:ascii="Calibri" w:hAnsi="Calibri" w:cs="Calibri"/>
          <w:bCs/>
          <w:i/>
          <w:iCs/>
          <w:noProof/>
          <w:sz w:val="20"/>
          <w:szCs w:val="20"/>
          <w:lang w:eastAsia="ar-SA"/>
        </w:rPr>
        <w:t>oboru zemědělství a lesnictví zde obsadila 58. místo na světě, což je nejlepší umístění jakékoliv české školy v tomto ročníku. V environmentálních vědách je českým lídrem a celosvětově na 251.–300. míst</w:t>
      </w:r>
      <w:r>
        <w:rPr>
          <w:rFonts w:ascii="Calibri" w:hAnsi="Calibri" w:cs="Calibri"/>
          <w:bCs/>
          <w:i/>
          <w:iCs/>
          <w:noProof/>
          <w:sz w:val="20"/>
          <w:szCs w:val="20"/>
          <w:lang w:eastAsia="ar-SA"/>
        </w:rPr>
        <w:t>ě</w:t>
      </w:r>
      <w:r w:rsidRPr="007F6646">
        <w:rPr>
          <w:rFonts w:ascii="Calibri" w:hAnsi="Calibri" w:cs="Calibri"/>
          <w:bCs/>
          <w:i/>
          <w:iCs/>
          <w:noProof/>
          <w:sz w:val="20"/>
          <w:szCs w:val="20"/>
          <w:lang w:eastAsia="ar-SA"/>
        </w:rPr>
        <w:t xml:space="preserve">. V žebříčku Times Higher Education World University Rankings se ČZU vloni ze třetího místa vyhoupla na druhou pozici v Česku a v konkurenci světových univerzit si polepšila z 801.–1000. místa na současné 601.– 800. </w:t>
      </w:r>
    </w:p>
    <w:p w14:paraId="35EC3AFF" w14:textId="77777777" w:rsidR="00253764" w:rsidRDefault="00253764" w:rsidP="00253764">
      <w:pPr>
        <w:spacing w:line="240" w:lineRule="auto"/>
      </w:pPr>
      <w:r w:rsidRPr="007F6646">
        <w:rPr>
          <w:rFonts w:ascii="Calibri" w:hAnsi="Calibri" w:cs="Calibri"/>
          <w:bCs/>
          <w:i/>
          <w:iCs/>
          <w:noProof/>
          <w:sz w:val="20"/>
          <w:szCs w:val="20"/>
          <w:lang w:eastAsia="ar-SA"/>
        </w:rPr>
        <w:t xml:space="preserve">Podle Šanghajského žebříčku (ARWU) se v roce 2026 </w:t>
      </w:r>
      <w:r>
        <w:rPr>
          <w:rFonts w:ascii="Calibri" w:hAnsi="Calibri" w:cs="Calibri"/>
          <w:bCs/>
          <w:i/>
          <w:iCs/>
          <w:noProof/>
          <w:sz w:val="20"/>
          <w:szCs w:val="20"/>
          <w:lang w:eastAsia="ar-SA"/>
        </w:rPr>
        <w:t>ČZU</w:t>
      </w:r>
      <w:r w:rsidRPr="007F6646">
        <w:rPr>
          <w:rFonts w:ascii="Calibri" w:hAnsi="Calibri" w:cs="Calibri"/>
          <w:bCs/>
          <w:i/>
          <w:iCs/>
          <w:noProof/>
          <w:sz w:val="20"/>
          <w:szCs w:val="20"/>
          <w:lang w:eastAsia="ar-SA"/>
        </w:rPr>
        <w:t xml:space="preserve"> umístila na 901.–1000. </w:t>
      </w:r>
      <w:r>
        <w:rPr>
          <w:rFonts w:ascii="Calibri" w:hAnsi="Calibri" w:cs="Calibri"/>
          <w:bCs/>
          <w:i/>
          <w:iCs/>
          <w:noProof/>
          <w:sz w:val="20"/>
          <w:szCs w:val="20"/>
          <w:lang w:eastAsia="ar-SA"/>
        </w:rPr>
        <w:t xml:space="preserve">pozici </w:t>
      </w:r>
      <w:r w:rsidRPr="007F6646">
        <w:rPr>
          <w:rFonts w:ascii="Calibri" w:hAnsi="Calibri" w:cs="Calibri"/>
          <w:bCs/>
          <w:i/>
          <w:iCs/>
          <w:noProof/>
          <w:sz w:val="20"/>
          <w:szCs w:val="20"/>
          <w:lang w:eastAsia="ar-SA"/>
        </w:rPr>
        <w:t xml:space="preserve">a je pátá z hodnocených univerzit v ČR. </w:t>
      </w:r>
      <w:r>
        <w:rPr>
          <w:rFonts w:ascii="Calibri" w:hAnsi="Calibri" w:cs="Calibri"/>
          <w:bCs/>
          <w:i/>
          <w:iCs/>
          <w:noProof/>
          <w:sz w:val="20"/>
          <w:szCs w:val="20"/>
          <w:lang w:eastAsia="ar-SA"/>
        </w:rPr>
        <w:t xml:space="preserve">V tomto žebříčku má </w:t>
      </w:r>
      <w:r w:rsidRPr="007F6646">
        <w:rPr>
          <w:rFonts w:ascii="Calibri" w:hAnsi="Calibri" w:cs="Calibri"/>
          <w:bCs/>
          <w:i/>
          <w:iCs/>
          <w:noProof/>
          <w:sz w:val="20"/>
          <w:szCs w:val="20"/>
          <w:lang w:eastAsia="ar-SA"/>
        </w:rPr>
        <w:t>tři obory v první stovce a hlavní obor, zemědělství a lesnictví, je na 28. místě na světě</w:t>
      </w:r>
      <w:r>
        <w:rPr>
          <w:rFonts w:ascii="Calibri" w:hAnsi="Calibri" w:cs="Calibri"/>
          <w:bCs/>
          <w:i/>
          <w:iCs/>
          <w:noProof/>
          <w:sz w:val="20"/>
          <w:szCs w:val="20"/>
          <w:lang w:eastAsia="ar-SA"/>
        </w:rPr>
        <w:t>, vodní zdroje na 45. a ekologie zaujímá</w:t>
      </w:r>
      <w:r w:rsidRPr="00BB4D05">
        <w:rPr>
          <w:rFonts w:ascii="Calibri" w:hAnsi="Calibri" w:cs="Calibri"/>
          <w:bCs/>
          <w:i/>
          <w:iCs/>
          <w:noProof/>
          <w:sz w:val="20"/>
          <w:szCs w:val="20"/>
          <w:lang w:eastAsia="ar-SA"/>
        </w:rPr>
        <w:t xml:space="preserve"> 51.–75. pozici</w:t>
      </w:r>
      <w:r>
        <w:t>.  </w:t>
      </w:r>
    </w:p>
    <w:p w14:paraId="1F8D7DB3" w14:textId="77777777" w:rsidR="00253764" w:rsidRPr="002D4EAC" w:rsidRDefault="00253764" w:rsidP="002968BA">
      <w:pPr>
        <w:pBdr>
          <w:bottom w:val="single" w:sz="6" w:space="1" w:color="auto"/>
        </w:pBdr>
        <w:spacing w:line="240" w:lineRule="auto"/>
        <w:rPr>
          <w:rFonts w:ascii="Calibri" w:hAnsi="Calibri" w:cs="Calibri"/>
          <w:noProof/>
          <w:sz w:val="16"/>
          <w:szCs w:val="16"/>
        </w:rPr>
      </w:pPr>
    </w:p>
    <w:p w14:paraId="3D5DE359" w14:textId="77777777" w:rsidR="00BC05A0" w:rsidRPr="009C196D" w:rsidRDefault="00BC05A0" w:rsidP="009C196D">
      <w:pPr>
        <w:spacing w:after="0" w:line="240" w:lineRule="auto"/>
        <w:rPr>
          <w:rFonts w:ascii="Calibri" w:hAnsi="Calibri" w:cs="Calibri"/>
          <w:b/>
          <w:noProof/>
          <w:sz w:val="18"/>
          <w:szCs w:val="18"/>
        </w:rPr>
      </w:pPr>
    </w:p>
    <w:sectPr w:rsidR="00BC05A0" w:rsidRPr="009C196D" w:rsidSect="00504549">
      <w:headerReference w:type="default" r:id="rId13"/>
      <w:headerReference w:type="first" r:id="rId14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05EF1" w14:textId="77777777" w:rsidR="00BC4F63" w:rsidRDefault="00BC4F63" w:rsidP="00091D49">
      <w:r>
        <w:separator/>
      </w:r>
    </w:p>
  </w:endnote>
  <w:endnote w:type="continuationSeparator" w:id="0">
    <w:p w14:paraId="43A9A1A9" w14:textId="77777777" w:rsidR="00BC4F63" w:rsidRDefault="00BC4F63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DFE5E" w14:textId="77777777" w:rsidR="00BC4F63" w:rsidRDefault="00BC4F63" w:rsidP="00091D49">
      <w:r>
        <w:separator/>
      </w:r>
    </w:p>
  </w:footnote>
  <w:footnote w:type="continuationSeparator" w:id="0">
    <w:p w14:paraId="5218C9D4" w14:textId="77777777" w:rsidR="00BC4F63" w:rsidRDefault="00BC4F63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5BA24" w14:textId="77777777" w:rsidR="00091D49" w:rsidRPr="00091D49" w:rsidRDefault="00000000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0" allowOverlap="1" wp14:anchorId="4789A711" wp14:editId="06DB109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55519" w14:textId="407F3388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27B86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89A711" id="Obdélník 12" o:spid="_x0000_s1026" style="position:absolute;margin-left:6.1pt;margin-top:0;width:57.3pt;height:25.95pt;z-index:25165875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8655519" w14:textId="407F3388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D27B86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D1758E7" wp14:editId="23BA61AC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19A5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041CF76" wp14:editId="37C0C2C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D0B9A"/>
    <w:multiLevelType w:val="multilevel"/>
    <w:tmpl w:val="7F962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EC410A"/>
    <w:multiLevelType w:val="hybridMultilevel"/>
    <w:tmpl w:val="AD2873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03732">
    <w:abstractNumId w:val="1"/>
  </w:num>
  <w:num w:numId="2" w16cid:durableId="1312826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SxsDAwNjM0MDA1NbdQ0lEKTi0uzszPAykwNKoFAC9FTWAtAAAA"/>
  </w:docVars>
  <w:rsids>
    <w:rsidRoot w:val="0054732D"/>
    <w:rsid w:val="00014B55"/>
    <w:rsid w:val="0002021A"/>
    <w:rsid w:val="000317B3"/>
    <w:rsid w:val="000338F2"/>
    <w:rsid w:val="00033B03"/>
    <w:rsid w:val="00036553"/>
    <w:rsid w:val="000403C6"/>
    <w:rsid w:val="00044C17"/>
    <w:rsid w:val="000470B0"/>
    <w:rsid w:val="00055E38"/>
    <w:rsid w:val="000628A9"/>
    <w:rsid w:val="00071E4A"/>
    <w:rsid w:val="000746D5"/>
    <w:rsid w:val="000768FD"/>
    <w:rsid w:val="00080B21"/>
    <w:rsid w:val="00081D13"/>
    <w:rsid w:val="00091D49"/>
    <w:rsid w:val="000A00B4"/>
    <w:rsid w:val="000B3C1B"/>
    <w:rsid w:val="000B44D4"/>
    <w:rsid w:val="000B7A4B"/>
    <w:rsid w:val="000C4775"/>
    <w:rsid w:val="000D112F"/>
    <w:rsid w:val="000D7341"/>
    <w:rsid w:val="000E488D"/>
    <w:rsid w:val="000E7EA4"/>
    <w:rsid w:val="0010003C"/>
    <w:rsid w:val="00105019"/>
    <w:rsid w:val="001102BF"/>
    <w:rsid w:val="0012168E"/>
    <w:rsid w:val="001258E2"/>
    <w:rsid w:val="0014221A"/>
    <w:rsid w:val="00152544"/>
    <w:rsid w:val="00184B78"/>
    <w:rsid w:val="001864EE"/>
    <w:rsid w:val="001A0294"/>
    <w:rsid w:val="001A374C"/>
    <w:rsid w:val="001A3BF4"/>
    <w:rsid w:val="001A78ED"/>
    <w:rsid w:val="001B53D8"/>
    <w:rsid w:val="001B55E6"/>
    <w:rsid w:val="001C53CC"/>
    <w:rsid w:val="001C7C45"/>
    <w:rsid w:val="001D6585"/>
    <w:rsid w:val="001E072A"/>
    <w:rsid w:val="001E3D25"/>
    <w:rsid w:val="001F396E"/>
    <w:rsid w:val="00205115"/>
    <w:rsid w:val="00206E87"/>
    <w:rsid w:val="00207426"/>
    <w:rsid w:val="00211107"/>
    <w:rsid w:val="00211D73"/>
    <w:rsid w:val="00222B7B"/>
    <w:rsid w:val="00223482"/>
    <w:rsid w:val="00233EB6"/>
    <w:rsid w:val="00234401"/>
    <w:rsid w:val="00234514"/>
    <w:rsid w:val="00244A6D"/>
    <w:rsid w:val="00246DE0"/>
    <w:rsid w:val="00251D47"/>
    <w:rsid w:val="00253764"/>
    <w:rsid w:val="002561C9"/>
    <w:rsid w:val="002600D1"/>
    <w:rsid w:val="002625B8"/>
    <w:rsid w:val="00263179"/>
    <w:rsid w:val="00266416"/>
    <w:rsid w:val="002672A8"/>
    <w:rsid w:val="00271261"/>
    <w:rsid w:val="00273AC4"/>
    <w:rsid w:val="00280491"/>
    <w:rsid w:val="0028135A"/>
    <w:rsid w:val="00282260"/>
    <w:rsid w:val="0028373A"/>
    <w:rsid w:val="00294F11"/>
    <w:rsid w:val="002968BA"/>
    <w:rsid w:val="002B1B88"/>
    <w:rsid w:val="002B42AD"/>
    <w:rsid w:val="002B4BD4"/>
    <w:rsid w:val="002C4DA4"/>
    <w:rsid w:val="002C7F43"/>
    <w:rsid w:val="002D1A27"/>
    <w:rsid w:val="002D4EAC"/>
    <w:rsid w:val="002D778E"/>
    <w:rsid w:val="002E7EC2"/>
    <w:rsid w:val="002F4B58"/>
    <w:rsid w:val="002F79B8"/>
    <w:rsid w:val="0030037B"/>
    <w:rsid w:val="0030199A"/>
    <w:rsid w:val="00304D66"/>
    <w:rsid w:val="00334200"/>
    <w:rsid w:val="0033456A"/>
    <w:rsid w:val="003369E6"/>
    <w:rsid w:val="0035063B"/>
    <w:rsid w:val="00362159"/>
    <w:rsid w:val="003757CC"/>
    <w:rsid w:val="00381BDF"/>
    <w:rsid w:val="00383B04"/>
    <w:rsid w:val="00383E79"/>
    <w:rsid w:val="003901AB"/>
    <w:rsid w:val="00396F3A"/>
    <w:rsid w:val="003A1908"/>
    <w:rsid w:val="003A4444"/>
    <w:rsid w:val="003A4AB7"/>
    <w:rsid w:val="003A6E38"/>
    <w:rsid w:val="003B0CD8"/>
    <w:rsid w:val="003B31A4"/>
    <w:rsid w:val="003C0C49"/>
    <w:rsid w:val="003C1DE0"/>
    <w:rsid w:val="003D4AD9"/>
    <w:rsid w:val="003F19C0"/>
    <w:rsid w:val="004120B6"/>
    <w:rsid w:val="00415759"/>
    <w:rsid w:val="00422800"/>
    <w:rsid w:val="004312D1"/>
    <w:rsid w:val="00433020"/>
    <w:rsid w:val="00435844"/>
    <w:rsid w:val="00442527"/>
    <w:rsid w:val="00446978"/>
    <w:rsid w:val="00447FEF"/>
    <w:rsid w:val="004547AF"/>
    <w:rsid w:val="004677B0"/>
    <w:rsid w:val="00475684"/>
    <w:rsid w:val="00477AF9"/>
    <w:rsid w:val="00484012"/>
    <w:rsid w:val="0049196E"/>
    <w:rsid w:val="00492DBB"/>
    <w:rsid w:val="004A5D2E"/>
    <w:rsid w:val="004B4D85"/>
    <w:rsid w:val="004B6C57"/>
    <w:rsid w:val="004D6892"/>
    <w:rsid w:val="004E2BEB"/>
    <w:rsid w:val="004F3094"/>
    <w:rsid w:val="00504549"/>
    <w:rsid w:val="00514708"/>
    <w:rsid w:val="00520F32"/>
    <w:rsid w:val="005315C4"/>
    <w:rsid w:val="00540354"/>
    <w:rsid w:val="0054254F"/>
    <w:rsid w:val="0054732D"/>
    <w:rsid w:val="00550E06"/>
    <w:rsid w:val="0055209B"/>
    <w:rsid w:val="00564079"/>
    <w:rsid w:val="00566C51"/>
    <w:rsid w:val="00577B99"/>
    <w:rsid w:val="00584838"/>
    <w:rsid w:val="0059116B"/>
    <w:rsid w:val="00594D10"/>
    <w:rsid w:val="00595485"/>
    <w:rsid w:val="00596295"/>
    <w:rsid w:val="005B0812"/>
    <w:rsid w:val="005B157F"/>
    <w:rsid w:val="005C06E2"/>
    <w:rsid w:val="005C4003"/>
    <w:rsid w:val="005C42FE"/>
    <w:rsid w:val="005C7E99"/>
    <w:rsid w:val="005D09CC"/>
    <w:rsid w:val="005D6DD1"/>
    <w:rsid w:val="005F0305"/>
    <w:rsid w:val="005F18BC"/>
    <w:rsid w:val="005F1EBC"/>
    <w:rsid w:val="00611A38"/>
    <w:rsid w:val="006140F5"/>
    <w:rsid w:val="00637A19"/>
    <w:rsid w:val="00653777"/>
    <w:rsid w:val="006604BB"/>
    <w:rsid w:val="006A3F13"/>
    <w:rsid w:val="006B2B32"/>
    <w:rsid w:val="006B7314"/>
    <w:rsid w:val="006C24F3"/>
    <w:rsid w:val="006C26D2"/>
    <w:rsid w:val="006C5D47"/>
    <w:rsid w:val="006D3EF6"/>
    <w:rsid w:val="006E186F"/>
    <w:rsid w:val="006E25FE"/>
    <w:rsid w:val="006E276E"/>
    <w:rsid w:val="006E7E49"/>
    <w:rsid w:val="006F6E6C"/>
    <w:rsid w:val="007005C0"/>
    <w:rsid w:val="007061FA"/>
    <w:rsid w:val="00710BE9"/>
    <w:rsid w:val="00717FED"/>
    <w:rsid w:val="00721A7B"/>
    <w:rsid w:val="00721CF8"/>
    <w:rsid w:val="00733413"/>
    <w:rsid w:val="00735A2E"/>
    <w:rsid w:val="00741F15"/>
    <w:rsid w:val="007520ED"/>
    <w:rsid w:val="00764D60"/>
    <w:rsid w:val="007651A2"/>
    <w:rsid w:val="00765A56"/>
    <w:rsid w:val="00765AC0"/>
    <w:rsid w:val="00766917"/>
    <w:rsid w:val="00777862"/>
    <w:rsid w:val="00780B10"/>
    <w:rsid w:val="007811EB"/>
    <w:rsid w:val="00782186"/>
    <w:rsid w:val="007826A4"/>
    <w:rsid w:val="00791340"/>
    <w:rsid w:val="00797664"/>
    <w:rsid w:val="007A3EE7"/>
    <w:rsid w:val="007B6389"/>
    <w:rsid w:val="007E3616"/>
    <w:rsid w:val="007E4854"/>
    <w:rsid w:val="007F6685"/>
    <w:rsid w:val="0080406E"/>
    <w:rsid w:val="00810F5E"/>
    <w:rsid w:val="008351A0"/>
    <w:rsid w:val="0083577A"/>
    <w:rsid w:val="008527BB"/>
    <w:rsid w:val="00874282"/>
    <w:rsid w:val="0088493E"/>
    <w:rsid w:val="00890170"/>
    <w:rsid w:val="008A5761"/>
    <w:rsid w:val="008B6837"/>
    <w:rsid w:val="008C6326"/>
    <w:rsid w:val="008D54FA"/>
    <w:rsid w:val="008D7A15"/>
    <w:rsid w:val="008E16DE"/>
    <w:rsid w:val="008E48FB"/>
    <w:rsid w:val="008E506F"/>
    <w:rsid w:val="008E78E2"/>
    <w:rsid w:val="008F2E04"/>
    <w:rsid w:val="008F4490"/>
    <w:rsid w:val="00904341"/>
    <w:rsid w:val="009129C7"/>
    <w:rsid w:val="009209F0"/>
    <w:rsid w:val="00920FD9"/>
    <w:rsid w:val="00922454"/>
    <w:rsid w:val="00926D12"/>
    <w:rsid w:val="00945F9A"/>
    <w:rsid w:val="00945FA4"/>
    <w:rsid w:val="00950709"/>
    <w:rsid w:val="00952D68"/>
    <w:rsid w:val="00953C82"/>
    <w:rsid w:val="0095401A"/>
    <w:rsid w:val="00955934"/>
    <w:rsid w:val="009563FA"/>
    <w:rsid w:val="00957D42"/>
    <w:rsid w:val="009610B5"/>
    <w:rsid w:val="009618C8"/>
    <w:rsid w:val="00961E77"/>
    <w:rsid w:val="00963AF1"/>
    <w:rsid w:val="009652EF"/>
    <w:rsid w:val="00967BEA"/>
    <w:rsid w:val="00974471"/>
    <w:rsid w:val="009765B4"/>
    <w:rsid w:val="00982B1A"/>
    <w:rsid w:val="00994B07"/>
    <w:rsid w:val="009958AC"/>
    <w:rsid w:val="009A41F6"/>
    <w:rsid w:val="009A553C"/>
    <w:rsid w:val="009B04E1"/>
    <w:rsid w:val="009B1EBC"/>
    <w:rsid w:val="009B486E"/>
    <w:rsid w:val="009C196D"/>
    <w:rsid w:val="009C61E5"/>
    <w:rsid w:val="009C6E4C"/>
    <w:rsid w:val="009E23E7"/>
    <w:rsid w:val="00A04604"/>
    <w:rsid w:val="00A063F4"/>
    <w:rsid w:val="00A139BB"/>
    <w:rsid w:val="00A158E2"/>
    <w:rsid w:val="00A15EF2"/>
    <w:rsid w:val="00A16465"/>
    <w:rsid w:val="00A25486"/>
    <w:rsid w:val="00A257EE"/>
    <w:rsid w:val="00A25EBB"/>
    <w:rsid w:val="00A33A1F"/>
    <w:rsid w:val="00A40886"/>
    <w:rsid w:val="00A42138"/>
    <w:rsid w:val="00A422C0"/>
    <w:rsid w:val="00A559A7"/>
    <w:rsid w:val="00A6243C"/>
    <w:rsid w:val="00A70055"/>
    <w:rsid w:val="00A83EBB"/>
    <w:rsid w:val="00A9400E"/>
    <w:rsid w:val="00A96943"/>
    <w:rsid w:val="00AA0170"/>
    <w:rsid w:val="00AC0E66"/>
    <w:rsid w:val="00AC476D"/>
    <w:rsid w:val="00AE75A9"/>
    <w:rsid w:val="00AF5E14"/>
    <w:rsid w:val="00B07A8D"/>
    <w:rsid w:val="00B1141B"/>
    <w:rsid w:val="00B138DE"/>
    <w:rsid w:val="00B3289F"/>
    <w:rsid w:val="00B33E30"/>
    <w:rsid w:val="00B36792"/>
    <w:rsid w:val="00B3724F"/>
    <w:rsid w:val="00B44314"/>
    <w:rsid w:val="00B50DF4"/>
    <w:rsid w:val="00B53E3B"/>
    <w:rsid w:val="00B56ABD"/>
    <w:rsid w:val="00B64BA3"/>
    <w:rsid w:val="00BA3148"/>
    <w:rsid w:val="00BB295C"/>
    <w:rsid w:val="00BC05A0"/>
    <w:rsid w:val="00BC32DD"/>
    <w:rsid w:val="00BC4F63"/>
    <w:rsid w:val="00BD21E3"/>
    <w:rsid w:val="00BE7C25"/>
    <w:rsid w:val="00BF19B4"/>
    <w:rsid w:val="00C03FFF"/>
    <w:rsid w:val="00C052D4"/>
    <w:rsid w:val="00C10663"/>
    <w:rsid w:val="00C14AAB"/>
    <w:rsid w:val="00C26794"/>
    <w:rsid w:val="00C337D7"/>
    <w:rsid w:val="00C34D41"/>
    <w:rsid w:val="00C41BF4"/>
    <w:rsid w:val="00C50C78"/>
    <w:rsid w:val="00C610A4"/>
    <w:rsid w:val="00C64FA5"/>
    <w:rsid w:val="00C67B03"/>
    <w:rsid w:val="00C73D54"/>
    <w:rsid w:val="00C804AA"/>
    <w:rsid w:val="00C92E9F"/>
    <w:rsid w:val="00C97DF2"/>
    <w:rsid w:val="00CA0D5F"/>
    <w:rsid w:val="00CA19EE"/>
    <w:rsid w:val="00CA6C72"/>
    <w:rsid w:val="00CA7ADF"/>
    <w:rsid w:val="00CB5202"/>
    <w:rsid w:val="00CB674A"/>
    <w:rsid w:val="00CC10A7"/>
    <w:rsid w:val="00CD02A4"/>
    <w:rsid w:val="00CD33FB"/>
    <w:rsid w:val="00CD3562"/>
    <w:rsid w:val="00CD62EE"/>
    <w:rsid w:val="00CE014F"/>
    <w:rsid w:val="00CE3A9C"/>
    <w:rsid w:val="00CE621C"/>
    <w:rsid w:val="00CF00C2"/>
    <w:rsid w:val="00D05261"/>
    <w:rsid w:val="00D17228"/>
    <w:rsid w:val="00D27B86"/>
    <w:rsid w:val="00D5212E"/>
    <w:rsid w:val="00D523C1"/>
    <w:rsid w:val="00D6496E"/>
    <w:rsid w:val="00D7105E"/>
    <w:rsid w:val="00D765CD"/>
    <w:rsid w:val="00D822F6"/>
    <w:rsid w:val="00D8600F"/>
    <w:rsid w:val="00D9054D"/>
    <w:rsid w:val="00D92668"/>
    <w:rsid w:val="00DA0BA4"/>
    <w:rsid w:val="00DA1DC5"/>
    <w:rsid w:val="00DA2C0F"/>
    <w:rsid w:val="00DB2C11"/>
    <w:rsid w:val="00DC4725"/>
    <w:rsid w:val="00DC51A9"/>
    <w:rsid w:val="00DD0D0C"/>
    <w:rsid w:val="00DE552A"/>
    <w:rsid w:val="00DF20F4"/>
    <w:rsid w:val="00E02E38"/>
    <w:rsid w:val="00E21493"/>
    <w:rsid w:val="00E22B7D"/>
    <w:rsid w:val="00E344E9"/>
    <w:rsid w:val="00E40D10"/>
    <w:rsid w:val="00E5195E"/>
    <w:rsid w:val="00E60AA0"/>
    <w:rsid w:val="00E61BAB"/>
    <w:rsid w:val="00E62248"/>
    <w:rsid w:val="00E73C6E"/>
    <w:rsid w:val="00E75C84"/>
    <w:rsid w:val="00E75D98"/>
    <w:rsid w:val="00E80D3B"/>
    <w:rsid w:val="00E8491B"/>
    <w:rsid w:val="00E85136"/>
    <w:rsid w:val="00E85F31"/>
    <w:rsid w:val="00E866B2"/>
    <w:rsid w:val="00E93C02"/>
    <w:rsid w:val="00E94A36"/>
    <w:rsid w:val="00E97B31"/>
    <w:rsid w:val="00EA1F97"/>
    <w:rsid w:val="00EC0887"/>
    <w:rsid w:val="00EC4452"/>
    <w:rsid w:val="00EC5D06"/>
    <w:rsid w:val="00EF2396"/>
    <w:rsid w:val="00F1518B"/>
    <w:rsid w:val="00F231ED"/>
    <w:rsid w:val="00F23B98"/>
    <w:rsid w:val="00F330B5"/>
    <w:rsid w:val="00F3648B"/>
    <w:rsid w:val="00F457F9"/>
    <w:rsid w:val="00F54633"/>
    <w:rsid w:val="00F55F40"/>
    <w:rsid w:val="00F654C5"/>
    <w:rsid w:val="00F660E1"/>
    <w:rsid w:val="00F71FC7"/>
    <w:rsid w:val="00F74601"/>
    <w:rsid w:val="00F8440B"/>
    <w:rsid w:val="00F86632"/>
    <w:rsid w:val="00FA00D5"/>
    <w:rsid w:val="00FA4071"/>
    <w:rsid w:val="00FA6440"/>
    <w:rsid w:val="00FA6D4B"/>
    <w:rsid w:val="00FA6F0D"/>
    <w:rsid w:val="00FB3FDC"/>
    <w:rsid w:val="00FC13A8"/>
    <w:rsid w:val="00FC2784"/>
    <w:rsid w:val="00FD18E9"/>
    <w:rsid w:val="00FD3E56"/>
    <w:rsid w:val="00FE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BCCAC"/>
  <w15:chartTrackingRefBased/>
  <w15:docId w15:val="{9E11931E-A030-4DBB-9EA0-E89F0B00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732D"/>
    <w:rPr>
      <w:rFonts w:eastAsiaTheme="minorHAnsi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3F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pacing w:after="0" w:line="240" w:lineRule="auto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spacing w:after="0" w:line="240" w:lineRule="auto"/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paragraph" w:customStyle="1" w:styleId="paragraph">
    <w:name w:val="paragraph"/>
    <w:basedOn w:val="Normln"/>
    <w:rsid w:val="0054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54732D"/>
  </w:style>
  <w:style w:type="character" w:styleId="Hypertextovodkaz">
    <w:name w:val="Hyperlink"/>
    <w:uiPriority w:val="99"/>
    <w:rsid w:val="001B55E6"/>
    <w:rPr>
      <w:color w:val="0000FF"/>
      <w:u w:val="single"/>
    </w:rPr>
  </w:style>
  <w:style w:type="character" w:customStyle="1" w:styleId="jlqj4b">
    <w:name w:val="jlqj4b"/>
    <w:basedOn w:val="Standardnpsmoodstavce"/>
    <w:rsid w:val="006E186F"/>
  </w:style>
  <w:style w:type="paragraph" w:customStyle="1" w:styleId="Bezmezertun">
    <w:name w:val="Bez mezer tučně"/>
    <w:basedOn w:val="Bezmezer"/>
    <w:link w:val="BezmezertunChar"/>
    <w:uiPriority w:val="1"/>
    <w:qFormat/>
    <w:rsid w:val="006E186F"/>
    <w:pPr>
      <w:tabs>
        <w:tab w:val="left" w:pos="4423"/>
      </w:tabs>
      <w:spacing w:line="320" w:lineRule="exact"/>
      <w:jc w:val="both"/>
    </w:pPr>
    <w:rPr>
      <w:rFonts w:ascii="Times New Roman" w:hAnsi="Times New Roman" w:cs="Times New Roman"/>
      <w:b/>
      <w:lang w:val="cs-CZ"/>
    </w:rPr>
  </w:style>
  <w:style w:type="character" w:customStyle="1" w:styleId="BezmezertunChar">
    <w:name w:val="Bez mezer tučně Char"/>
    <w:basedOn w:val="Standardnpsmoodstavce"/>
    <w:link w:val="Bezmezertun"/>
    <w:uiPriority w:val="1"/>
    <w:rsid w:val="006E186F"/>
    <w:rPr>
      <w:rFonts w:ascii="Times New Roman" w:eastAsiaTheme="minorHAnsi" w:hAnsi="Times New Roman" w:cs="Times New Roman"/>
      <w:b/>
    </w:rPr>
  </w:style>
  <w:style w:type="paragraph" w:styleId="Bezmezer">
    <w:name w:val="No Spacing"/>
    <w:uiPriority w:val="1"/>
    <w:rsid w:val="006E186F"/>
    <w:pPr>
      <w:spacing w:after="0" w:line="240" w:lineRule="auto"/>
    </w:pPr>
    <w:rPr>
      <w:rFonts w:eastAsiaTheme="minorHAnsi"/>
      <w:lang w:val="en-US"/>
    </w:rPr>
  </w:style>
  <w:style w:type="character" w:customStyle="1" w:styleId="self-citation-authors">
    <w:name w:val="self-citation-authors"/>
    <w:basedOn w:val="Standardnpsmoodstavce"/>
    <w:rsid w:val="0030199A"/>
  </w:style>
  <w:style w:type="character" w:customStyle="1" w:styleId="self-citation-year">
    <w:name w:val="self-citation-year"/>
    <w:basedOn w:val="Standardnpsmoodstavce"/>
    <w:rsid w:val="0030199A"/>
  </w:style>
  <w:style w:type="character" w:customStyle="1" w:styleId="self-citation-title">
    <w:name w:val="self-citation-title"/>
    <w:basedOn w:val="Standardnpsmoodstavce"/>
    <w:rsid w:val="0030199A"/>
  </w:style>
  <w:style w:type="character" w:customStyle="1" w:styleId="self-citation-journal">
    <w:name w:val="self-citation-journal"/>
    <w:basedOn w:val="Standardnpsmoodstavce"/>
    <w:rsid w:val="0030199A"/>
  </w:style>
  <w:style w:type="character" w:customStyle="1" w:styleId="self-citation-volume">
    <w:name w:val="self-citation-volume"/>
    <w:basedOn w:val="Standardnpsmoodstavce"/>
    <w:rsid w:val="0030199A"/>
  </w:style>
  <w:style w:type="character" w:customStyle="1" w:styleId="self-citation-elocation">
    <w:name w:val="self-citation-elocation"/>
    <w:basedOn w:val="Standardnpsmoodstavce"/>
    <w:rsid w:val="0030199A"/>
  </w:style>
  <w:style w:type="character" w:styleId="Odkaznakoment">
    <w:name w:val="annotation reference"/>
    <w:basedOn w:val="Standardnpsmoodstavce"/>
    <w:uiPriority w:val="99"/>
    <w:semiHidden/>
    <w:unhideWhenUsed/>
    <w:rsid w:val="000317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317B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317B3"/>
    <w:rPr>
      <w:rFonts w:eastAsiaTheme="minorHAns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17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17B3"/>
    <w:rPr>
      <w:rFonts w:eastAsiaTheme="minorHAns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4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42FE"/>
    <w:rPr>
      <w:rFonts w:ascii="Segoe UI" w:eastAsiaTheme="minorHAnsi" w:hAnsi="Segoe UI" w:cs="Segoe UI"/>
      <w:sz w:val="18"/>
      <w:szCs w:val="18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129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129C7"/>
    <w:rPr>
      <w:rFonts w:ascii="Courier New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9129C7"/>
  </w:style>
  <w:style w:type="paragraph" w:styleId="Revize">
    <w:name w:val="Revision"/>
    <w:hidden/>
    <w:uiPriority w:val="99"/>
    <w:semiHidden/>
    <w:rsid w:val="00C50C78"/>
    <w:pPr>
      <w:spacing w:after="0" w:line="240" w:lineRule="auto"/>
    </w:pPr>
    <w:rPr>
      <w:rFonts w:eastAsiaTheme="minorHAnsi"/>
    </w:rPr>
  </w:style>
  <w:style w:type="paragraph" w:styleId="Odstavecseseznamem">
    <w:name w:val="List Paragraph"/>
    <w:basedOn w:val="Normln"/>
    <w:uiPriority w:val="34"/>
    <w:rsid w:val="00566C51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C03FF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styleId="Nevyeenzmnka">
    <w:name w:val="Unresolved Mention"/>
    <w:basedOn w:val="Standardnpsmoodstavce"/>
    <w:uiPriority w:val="99"/>
    <w:semiHidden/>
    <w:unhideWhenUsed/>
    <w:rsid w:val="00C03FFF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273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  <w14:ligatures w14:val="standardContextual"/>
    </w:rPr>
  </w:style>
  <w:style w:type="character" w:styleId="Siln">
    <w:name w:val="Strong"/>
    <w:basedOn w:val="Standardnpsmoodstavce"/>
    <w:uiPriority w:val="22"/>
    <w:qFormat/>
    <w:rsid w:val="009043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038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1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8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1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0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0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9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1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94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43071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4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68603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7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32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05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35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28319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141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62335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4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1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4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7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2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9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66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318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23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acekz@fld.czu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LD\CZU_FLD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D0960548AFCD4EB41B578613ADA16E" ma:contentTypeVersion="14" ma:contentTypeDescription="Vytvoří nový dokument" ma:contentTypeScope="" ma:versionID="a7c439ab92a44f8d09d3bc9271e1760c">
  <xsd:schema xmlns:xsd="http://www.w3.org/2001/XMLSchema" xmlns:xs="http://www.w3.org/2001/XMLSchema" xmlns:p="http://schemas.microsoft.com/office/2006/metadata/properties" xmlns:ns3="7d8f78a8-3e8c-46c4-a674-241ded5fd089" xmlns:ns4="09b9169d-0b74-430f-9e30-55d1bb7efd0c" targetNamespace="http://schemas.microsoft.com/office/2006/metadata/properties" ma:root="true" ma:fieldsID="35e908dafa5de65002f58f8f0033fe5f" ns3:_="" ns4:_="">
    <xsd:import namespace="7d8f78a8-3e8c-46c4-a674-241ded5fd089"/>
    <xsd:import namespace="09b9169d-0b74-430f-9e30-55d1bb7ef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f78a8-3e8c-46c4-a674-241ded5fd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9169d-0b74-430f-9e30-55d1bb7ef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5C54E1-8E3A-4816-A059-F80E3A4FF8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3CF4AC-28C1-494C-99E0-1D3DC280E9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640D6D-1769-4962-84A0-6846B5C262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1E032B-F00E-458B-97A6-9F8E89275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8f78a8-3e8c-46c4-a674-241ded5fd089"/>
    <ds:schemaRef ds:uri="09b9169d-0b74-430f-9e30-55d1bb7ef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26a48e1-fc21-461a-b97f-ac5bd535f341}" enabled="0" method="" siteId="{f26a48e1-fc21-461a-b97f-ac5bd535f3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CZU_FLD_Tiskova zprava</Template>
  <TotalTime>292</TotalTime>
  <Pages>2</Pages>
  <Words>641</Words>
  <Characters>3783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Kotalík Jakub</cp:lastModifiedBy>
  <cp:revision>3</cp:revision>
  <cp:lastPrinted>2021-11-22T09:28:00Z</cp:lastPrinted>
  <dcterms:created xsi:type="dcterms:W3CDTF">2026-08-26T07:08:00Z</dcterms:created>
  <dcterms:modified xsi:type="dcterms:W3CDTF">2026-08-27T12:34:00Z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0x010100F8D0960548AFCD4EB41B578613ADA16E</vt:lpwstr>
  </property>
</Properties>
</file>