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4106" w14:textId="13A722BD" w:rsidR="00161F1D" w:rsidRDefault="00161F1D" w:rsidP="00161F1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Topics of dissertation theses for doctoral studies, “Forest management” study programme – academic year 202</w:t>
      </w:r>
      <w:r w:rsidR="008A31AC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-202</w:t>
      </w:r>
      <w:r w:rsidR="008A31AC">
        <w:rPr>
          <w:b/>
          <w:bCs/>
          <w:sz w:val="22"/>
          <w:szCs w:val="22"/>
        </w:rPr>
        <w:t>7</w:t>
      </w:r>
    </w:p>
    <w:p w14:paraId="332C24C4" w14:textId="77777777" w:rsidR="00161F1D" w:rsidRDefault="00161F1D" w:rsidP="00161F1D">
      <w:pPr>
        <w:pStyle w:val="Default"/>
        <w:rPr>
          <w:sz w:val="22"/>
          <w:szCs w:val="22"/>
        </w:rPr>
      </w:pPr>
    </w:p>
    <w:p w14:paraId="619B60EA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Study of mensuration variables of forest tree and forest stand </w:t>
      </w:r>
    </w:p>
    <w:p w14:paraId="20E1D3C4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Influence of changed climate conditions on growth and increment of forest trees and stands </w:t>
      </w:r>
    </w:p>
    <w:p w14:paraId="1285C91E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Modelling of development of forest growth variables </w:t>
      </w:r>
    </w:p>
    <w:p w14:paraId="31813F3E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Optimisation of forest inventory sampling design </w:t>
      </w:r>
    </w:p>
    <w:p w14:paraId="466401F8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Adaptation of control methods of forest management to forests in conversion to selection system </w:t>
      </w:r>
    </w:p>
    <w:p w14:paraId="05AC55C6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Optimisation of final cut </w:t>
      </w:r>
    </w:p>
    <w:p w14:paraId="3F6335C4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Optimisation of thinning </w:t>
      </w:r>
    </w:p>
    <w:p w14:paraId="5C1279D1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Optimisation of rotation period </w:t>
      </w:r>
    </w:p>
    <w:p w14:paraId="4BD82A0E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Optimisation of forest management planning with respect to non-wood forest production </w:t>
      </w:r>
    </w:p>
    <w:p w14:paraId="3ED240D7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Forest management planning using mathematical programming </w:t>
      </w:r>
    </w:p>
    <w:p w14:paraId="230E4535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Random processes and their influence on forest management </w:t>
      </w:r>
    </w:p>
    <w:p w14:paraId="7581D891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Use of Multicriterial Decision Analysis (MCDA) methods for forest ecosystem management planning </w:t>
      </w:r>
    </w:p>
    <w:p w14:paraId="115E3C79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Tools for decision support in forestry based on artificial intelligence (AI) methods </w:t>
      </w:r>
    </w:p>
    <w:p w14:paraId="6742A2EE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Utilization of modern photogrammetric methods in forest taxation </w:t>
      </w:r>
    </w:p>
    <w:p w14:paraId="02716E6A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Species recognition using modern terrestrial RS methods. </w:t>
      </w:r>
    </w:p>
    <w:p w14:paraId="54A585D7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Forest growth models </w:t>
      </w:r>
    </w:p>
    <w:p w14:paraId="6D0C5ED3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Modeling of forest structure development </w:t>
      </w:r>
    </w:p>
    <w:p w14:paraId="0E9EADB5" w14:textId="77777777" w:rsidR="00161F1D" w:rsidRDefault="00161F1D" w:rsidP="00161F1D">
      <w:pPr>
        <w:pStyle w:val="Default"/>
        <w:spacing w:after="49"/>
        <w:rPr>
          <w:sz w:val="22"/>
          <w:szCs w:val="22"/>
        </w:rPr>
      </w:pPr>
      <w:r>
        <w:rPr>
          <w:sz w:val="22"/>
          <w:szCs w:val="22"/>
        </w:rPr>
        <w:t xml:space="preserve">• Close to nature forest management </w:t>
      </w:r>
    </w:p>
    <w:p w14:paraId="787A9F57" w14:textId="77777777" w:rsidR="00161F1D" w:rsidRDefault="00161F1D" w:rsidP="00161F1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Forest management of forest in transition to close to nature </w:t>
      </w:r>
    </w:p>
    <w:p w14:paraId="54726FBD" w14:textId="77777777" w:rsidR="00000000" w:rsidRDefault="00000000"/>
    <w:sectPr w:rsidR="008401B1" w:rsidSect="00653530">
      <w:pgSz w:w="11906" w:h="17338"/>
      <w:pgMar w:top="1849" w:right="1159" w:bottom="1417" w:left="123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25AA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2289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1D"/>
    <w:rsid w:val="00161F1D"/>
    <w:rsid w:val="002E685F"/>
    <w:rsid w:val="008A31AC"/>
    <w:rsid w:val="009E0C63"/>
    <w:rsid w:val="00AA7E1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32C0"/>
  <w15:chartTrackingRefBased/>
  <w15:docId w15:val="{5B54C07C-B1B8-4986-AD0A-9A628043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61F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2</cp:revision>
  <dcterms:created xsi:type="dcterms:W3CDTF">2023-01-25T13:20:00Z</dcterms:created>
  <dcterms:modified xsi:type="dcterms:W3CDTF">2026-03-05T09:59:00Z</dcterms:modified>
</cp:coreProperties>
</file>