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D2C6" w14:textId="77777777" w:rsidR="005575F3" w:rsidRDefault="005575F3" w:rsidP="005575F3">
      <w:pPr>
        <w:pStyle w:val="Default"/>
      </w:pPr>
    </w:p>
    <w:p w14:paraId="7A30EB7D" w14:textId="5AFEA934" w:rsidR="005575F3" w:rsidRDefault="005575F3" w:rsidP="005575F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Topics of dissertations for the academic year 202</w:t>
      </w:r>
      <w:r w:rsidR="00F05747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/202</w:t>
      </w:r>
      <w:r w:rsidR="00F05747">
        <w:rPr>
          <w:b/>
          <w:bCs/>
          <w:sz w:val="32"/>
          <w:szCs w:val="32"/>
        </w:rPr>
        <w:t>7</w:t>
      </w:r>
    </w:p>
    <w:p w14:paraId="41C71A63" w14:textId="28EB08DF" w:rsidR="005575F3" w:rsidRDefault="005575F3" w:rsidP="005575F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Doctoral Study Program Silviculture</w:t>
      </w:r>
    </w:p>
    <w:p w14:paraId="0E4C2B19" w14:textId="5BC026EE" w:rsidR="005575F3" w:rsidRDefault="005575F3" w:rsidP="005575F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Faculty of Forestry and Wood Sciences</w:t>
      </w:r>
    </w:p>
    <w:p w14:paraId="1B1E1D79" w14:textId="71C008AC" w:rsidR="005575F3" w:rsidRDefault="005575F3" w:rsidP="005575F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Czech University of Life Sciences Prague</w:t>
      </w:r>
    </w:p>
    <w:p w14:paraId="6F19ABFD" w14:textId="77777777" w:rsidR="005575F3" w:rsidRDefault="005575F3" w:rsidP="005575F3">
      <w:pPr>
        <w:pStyle w:val="Default"/>
        <w:jc w:val="center"/>
        <w:rPr>
          <w:sz w:val="28"/>
          <w:szCs w:val="28"/>
        </w:rPr>
      </w:pPr>
    </w:p>
    <w:p w14:paraId="6D5D780E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Silvicultural potential of selected introduced tree species, including assessment of environmental risks and growth potential with respect to ongoing climate change. </w:t>
      </w:r>
    </w:p>
    <w:p w14:paraId="35D3ADC4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Effect of global climate change on the growth dynamics and silviculture of pine stands. </w:t>
      </w:r>
    </w:p>
    <w:p w14:paraId="14BE1BA3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Possibilities of increasing quantitative and value production by applying selective principles in pine stands. </w:t>
      </w:r>
    </w:p>
    <w:p w14:paraId="5C36F11D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Analysis of interspecies relations between trees in mixed stands with regard to quality, vitality and growth. </w:t>
      </w:r>
    </w:p>
    <w:p w14:paraId="42CCC884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Use of progressive methods and supportive substances in forest seed production. </w:t>
      </w:r>
    </w:p>
    <w:p w14:paraId="453547C5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Introduction of broad-leaved tree species into forest stands in specific forest sites. </w:t>
      </w:r>
    </w:p>
    <w:p w14:paraId="280F25E9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Identification and forest utilization of selected representatives of the Betula family. </w:t>
      </w:r>
    </w:p>
    <w:p w14:paraId="682E3136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Influence of the type of mixture on the quality and growth of trees. </w:t>
      </w:r>
    </w:p>
    <w:p w14:paraId="4F22CF17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Effect of different silvicultural systems on water regime of forest stands. </w:t>
      </w:r>
    </w:p>
    <w:p w14:paraId="056F8378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Influence of site and stand conditions on the growth and health of silver fir. </w:t>
      </w:r>
    </w:p>
    <w:p w14:paraId="22134B77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The potential of wood ash as a fertilizer in the forest management of the Czech Republic. </w:t>
      </w:r>
    </w:p>
    <w:p w14:paraId="5942E8E6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Deriving parameters to determine the trees' maturity when applying a singletree selection. </w:t>
      </w:r>
    </w:p>
    <w:p w14:paraId="76EDA322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Forest reclamation of spoil banks. </w:t>
      </w:r>
    </w:p>
    <w:p w14:paraId="1598388E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Analysis of the structure, growth and regeneration of forest stands at the stage of their conversion, modelling of the target state. </w:t>
      </w:r>
    </w:p>
    <w:p w14:paraId="13BDC3FE" w14:textId="0BBE53F7" w:rsidR="00474AB6" w:rsidRPr="005575F3" w:rsidRDefault="005575F3" w:rsidP="005575F3">
      <w:pPr>
        <w:spacing w:before="100" w:beforeAutospacing="1" w:after="100" w:afterAutospacing="1"/>
      </w:pPr>
      <w:r>
        <w:rPr>
          <w:sz w:val="23"/>
          <w:szCs w:val="23"/>
        </w:rPr>
        <w:t>Influence of different forest structure on tree vitality, growth and stand microclimate.</w:t>
      </w:r>
    </w:p>
    <w:sectPr w:rsidR="00474AB6" w:rsidRPr="005575F3" w:rsidSect="00474AB6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B6"/>
    <w:rsid w:val="00474AB6"/>
    <w:rsid w:val="005575F3"/>
    <w:rsid w:val="009E0C63"/>
    <w:rsid w:val="00A3434D"/>
    <w:rsid w:val="00AA7E1C"/>
    <w:rsid w:val="00CA01BD"/>
    <w:rsid w:val="00CB7BF9"/>
    <w:rsid w:val="00D35F8E"/>
    <w:rsid w:val="00E7411C"/>
    <w:rsid w:val="00F05747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07F5"/>
  <w15:chartTrackingRefBased/>
  <w15:docId w15:val="{6F4B5D67-AEF7-45B8-BBE3-DE34A414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4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Bílá Klára</cp:lastModifiedBy>
  <cp:revision>4</cp:revision>
  <dcterms:created xsi:type="dcterms:W3CDTF">2023-01-25T14:06:00Z</dcterms:created>
  <dcterms:modified xsi:type="dcterms:W3CDTF">2026-03-05T10:00:00Z</dcterms:modified>
</cp:coreProperties>
</file>